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3AF6" w14:textId="23EF1DFE" w:rsidR="00052FBA" w:rsidRDefault="00052FBA" w:rsidP="00052FBA"/>
    <w:p w14:paraId="275E52BF" w14:textId="68994014" w:rsidR="00052FBA" w:rsidRDefault="00052FBA" w:rsidP="00052FBA"/>
    <w:p w14:paraId="5A3C1F2C" w14:textId="4F84C801" w:rsidR="00052FBA" w:rsidRDefault="00052FBA" w:rsidP="00052FBA"/>
    <w:p w14:paraId="33F9B338" w14:textId="77777777" w:rsidR="00052FBA" w:rsidRDefault="00052FBA" w:rsidP="00052FBA"/>
    <w:p w14:paraId="0C5BEA52" w14:textId="5BB39CC4" w:rsidR="00052FBA" w:rsidRPr="00352137" w:rsidRDefault="00052FBA" w:rsidP="00352137">
      <w:pPr>
        <w:jc w:val="center"/>
        <w:rPr>
          <w:b/>
          <w:bCs/>
        </w:rPr>
      </w:pPr>
      <w:r>
        <w:rPr>
          <w:b/>
          <w:bCs/>
        </w:rPr>
        <w:t>VADEMECUM PER IL LAVORO AGILE</w:t>
      </w:r>
      <w:r>
        <w:rPr>
          <w:b/>
          <w:bCs/>
        </w:rPr>
        <w:br/>
        <w:t xml:space="preserve"> LA FORMAZIONE A DISTANZA CON INFORMATIVE </w:t>
      </w:r>
      <w:r>
        <w:rPr>
          <w:b/>
          <w:bCs/>
        </w:rPr>
        <w:br/>
        <w:t>e REGOLE GENERALE DI COMPORTAMENTO.</w:t>
      </w:r>
    </w:p>
    <w:p w14:paraId="3D38F945" w14:textId="77777777" w:rsidR="00052FBA" w:rsidRDefault="00052FBA" w:rsidP="00052FBA"/>
    <w:p w14:paraId="4DBFAFB8" w14:textId="77777777" w:rsidR="00052FBA" w:rsidRDefault="00052FBA" w:rsidP="00052FBA"/>
    <w:p w14:paraId="4DC51603" w14:textId="77777777" w:rsidR="00052FBA" w:rsidRDefault="00052FBA" w:rsidP="00052FBA"/>
    <w:p w14:paraId="1CEA47B6" w14:textId="77777777" w:rsidR="00052FBA" w:rsidRDefault="00052FBA" w:rsidP="00052FBA"/>
    <w:p w14:paraId="62CDC3B1" w14:textId="44BF72D9" w:rsidR="00052FBA" w:rsidRDefault="00052FBA" w:rsidP="00052FBA">
      <w:pPr>
        <w:jc w:val="center"/>
      </w:pPr>
      <w:r>
        <w:rPr>
          <w:noProof/>
        </w:rPr>
        <w:drawing>
          <wp:inline distT="0" distB="0" distL="0" distR="0" wp14:anchorId="44448C40" wp14:editId="63E0DE5D">
            <wp:extent cx="3848100" cy="2095500"/>
            <wp:effectExtent l="0" t="0" r="0" b="0"/>
            <wp:docPr id="1" name="Immagine 1" descr="Immagine che contiene disegnando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disegnando, stanz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FB35" w14:textId="7FA5B93B" w:rsidR="00052FBA" w:rsidRDefault="00052FBA" w:rsidP="00102FB1">
      <w:pPr>
        <w:pStyle w:val="Titolo1"/>
      </w:pPr>
    </w:p>
    <w:p w14:paraId="13C01ACD" w14:textId="4BD0E272" w:rsidR="00052FBA" w:rsidRDefault="00052FBA" w:rsidP="00052FBA"/>
    <w:p w14:paraId="278BFD31" w14:textId="407D091B" w:rsidR="00052FBA" w:rsidRDefault="00052FBA" w:rsidP="00052FBA"/>
    <w:p w14:paraId="17D33584" w14:textId="1CB8C13A" w:rsidR="00052FBA" w:rsidRDefault="00052FBA" w:rsidP="00052FBA"/>
    <w:p w14:paraId="76D9915A" w14:textId="1F5A26EF" w:rsidR="00052FBA" w:rsidRDefault="00052FBA" w:rsidP="00052FBA"/>
    <w:p w14:paraId="60946F4C" w14:textId="77777777" w:rsidR="00052FBA" w:rsidRDefault="00052FBA" w:rsidP="00052FBA"/>
    <w:p w14:paraId="02BCE6CE" w14:textId="77777777" w:rsidR="00052FBA" w:rsidRPr="00052FBA" w:rsidRDefault="00052FBA" w:rsidP="00052FBA"/>
    <w:p w14:paraId="51352AD2" w14:textId="77777777" w:rsidR="00352137" w:rsidRDefault="00352137" w:rsidP="00102FB1">
      <w:pPr>
        <w:pStyle w:val="Titolo1"/>
      </w:pPr>
    </w:p>
    <w:p w14:paraId="5397122B" w14:textId="20A3F6EB" w:rsidR="00352137" w:rsidRDefault="00352137" w:rsidP="00102FB1">
      <w:pPr>
        <w:pStyle w:val="Titolo1"/>
      </w:pPr>
    </w:p>
    <w:p w14:paraId="4D444BC5" w14:textId="77777777" w:rsidR="00352137" w:rsidRPr="00352137" w:rsidRDefault="00352137" w:rsidP="00352137"/>
    <w:p w14:paraId="58AA8458" w14:textId="77777777" w:rsidR="00352137" w:rsidRDefault="00352137" w:rsidP="00102FB1">
      <w:pPr>
        <w:pStyle w:val="Titolo1"/>
      </w:pPr>
    </w:p>
    <w:p w14:paraId="5AD4AB33" w14:textId="5314FA47" w:rsidR="00102FB1" w:rsidRDefault="00052FBA" w:rsidP="00102FB1">
      <w:pPr>
        <w:pStyle w:val="Titolo1"/>
      </w:pPr>
      <w:r>
        <w:t>N</w:t>
      </w:r>
      <w:r w:rsidR="00102FB1">
        <w:t>etiquette per la Didattica a distanza</w:t>
      </w:r>
      <w:r w:rsidR="009D2FEC">
        <w:t xml:space="preserve"> ( PRIME BASILARI REGOLE BYOD )</w:t>
      </w:r>
    </w:p>
    <w:p w14:paraId="2BB8BD23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Segui prioritariamente le policy e le raccomandazioni dettate dalla tua Amministrazione</w:t>
      </w:r>
    </w:p>
    <w:p w14:paraId="693CB9FC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Utilizza i sistemi operativi per i quali attualmente è garantito il supporto</w:t>
      </w:r>
    </w:p>
    <w:p w14:paraId="59B7E352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Effettua costantemente gli aggiornamenti di sicurezza del tuo sistema operativo</w:t>
      </w:r>
    </w:p>
    <w:p w14:paraId="7E989468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 xml:space="preserve">Assicurati che i software di protezione del tuo sistema operativo (Firewall, Antivirus, </w:t>
      </w:r>
      <w:proofErr w:type="spellStart"/>
      <w:r w:rsidRPr="00052FBA">
        <w:rPr>
          <w:sz w:val="24"/>
          <w:szCs w:val="24"/>
        </w:rPr>
        <w:t>ecc</w:t>
      </w:r>
      <w:proofErr w:type="spellEnd"/>
      <w:r w:rsidRPr="00052FBA">
        <w:rPr>
          <w:sz w:val="24"/>
          <w:szCs w:val="24"/>
        </w:rPr>
        <w:t>) siano abilitati e costantemente aggiornati</w:t>
      </w:r>
    </w:p>
    <w:p w14:paraId="3E824EE5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Assicurati che gli accessi al sistema operativo siano protetti da una password sicura e comunque conforme alle password policy emanate dalla tua Amministrazione</w:t>
      </w:r>
    </w:p>
    <w:p w14:paraId="28197D70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Non installare software proveniente da fonti/repository non ufficiali</w:t>
      </w:r>
    </w:p>
    <w:p w14:paraId="74EDE7C8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Blocca l’accesso al sistema e/o configura la modalità di blocco automatico quando ti allontani dalla postazione di lavoro</w:t>
      </w:r>
    </w:p>
    <w:p w14:paraId="65E1E967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Non cliccare su link o allegati contenuti in e-mail sospette</w:t>
      </w:r>
    </w:p>
    <w:p w14:paraId="26C3F71A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Utilizza l’accesso a connessioni Wi-Fi adeguatamente protette</w:t>
      </w:r>
    </w:p>
    <w:p w14:paraId="46EB5C63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Collegati a dispositivi mobili (</w:t>
      </w:r>
      <w:proofErr w:type="spellStart"/>
      <w:r w:rsidRPr="00052FBA">
        <w:rPr>
          <w:sz w:val="24"/>
          <w:szCs w:val="24"/>
        </w:rPr>
        <w:t>pen</w:t>
      </w:r>
      <w:proofErr w:type="spellEnd"/>
      <w:r w:rsidRPr="00052FBA">
        <w:rPr>
          <w:sz w:val="24"/>
          <w:szCs w:val="24"/>
        </w:rPr>
        <w:t xml:space="preserve">-drive, </w:t>
      </w:r>
      <w:proofErr w:type="spellStart"/>
      <w:r w:rsidRPr="00052FBA">
        <w:rPr>
          <w:sz w:val="24"/>
          <w:szCs w:val="24"/>
        </w:rPr>
        <w:t>hdd</w:t>
      </w:r>
      <w:proofErr w:type="spellEnd"/>
      <w:r w:rsidRPr="00052FBA">
        <w:rPr>
          <w:sz w:val="24"/>
          <w:szCs w:val="24"/>
        </w:rPr>
        <w:t xml:space="preserve">-esterno, </w:t>
      </w:r>
      <w:proofErr w:type="spellStart"/>
      <w:r w:rsidRPr="00052FBA">
        <w:rPr>
          <w:sz w:val="24"/>
          <w:szCs w:val="24"/>
        </w:rPr>
        <w:t>etc</w:t>
      </w:r>
      <w:proofErr w:type="spellEnd"/>
      <w:r w:rsidRPr="00052FBA">
        <w:rPr>
          <w:sz w:val="24"/>
          <w:szCs w:val="24"/>
        </w:rPr>
        <w:t>) di cui conosci la provenienza (nuovi, già utilizzati, forniti dalla tua Amministrazione)</w:t>
      </w:r>
    </w:p>
    <w:p w14:paraId="4E4427CB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Effettua sempre il log-out dai servizi/portali utilizzati dopo che hai concluso la tua sessione lavorativa.</w:t>
      </w:r>
    </w:p>
    <w:p w14:paraId="27B76AD1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Mantieni un comportamento ed un aspetto consono.</w:t>
      </w:r>
    </w:p>
    <w:p w14:paraId="4289A61F" w14:textId="77777777" w:rsidR="00102FB1" w:rsidRPr="00052FBA" w:rsidRDefault="00102FB1" w:rsidP="00102F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52FBA">
        <w:rPr>
          <w:sz w:val="24"/>
          <w:szCs w:val="24"/>
        </w:rPr>
        <w:t>Collega tutti gli strumenti di cui disponi per agevolare il lavoro di tutti (videocamere, microfoni e tutto quanto di cui si dispone)</w:t>
      </w:r>
    </w:p>
    <w:p w14:paraId="35B6D711" w14:textId="20E3DE55" w:rsidR="00102FB1" w:rsidRDefault="00102FB1" w:rsidP="00102FB1">
      <w:pPr>
        <w:pStyle w:val="Paragrafoelenco"/>
      </w:pPr>
    </w:p>
    <w:p w14:paraId="60D526BA" w14:textId="64D41CB9" w:rsidR="00052FBA" w:rsidRDefault="00052FBA" w:rsidP="00102FB1">
      <w:pPr>
        <w:pStyle w:val="Paragrafoelenco"/>
      </w:pPr>
    </w:p>
    <w:p w14:paraId="385ED1DB" w14:textId="28A58092" w:rsidR="00052FBA" w:rsidRDefault="00052FBA" w:rsidP="00102FB1">
      <w:pPr>
        <w:pStyle w:val="Paragrafoelenco"/>
      </w:pPr>
    </w:p>
    <w:p w14:paraId="70423BD9" w14:textId="37FEF9BB" w:rsidR="00052FBA" w:rsidRDefault="00052FBA" w:rsidP="00102FB1">
      <w:pPr>
        <w:pStyle w:val="Paragrafoelenco"/>
      </w:pPr>
    </w:p>
    <w:p w14:paraId="4BBF4530" w14:textId="03CE1C81" w:rsidR="00052FBA" w:rsidRDefault="00052FBA" w:rsidP="00102FB1">
      <w:pPr>
        <w:pStyle w:val="Paragrafoelenco"/>
      </w:pPr>
    </w:p>
    <w:p w14:paraId="15284114" w14:textId="56839931" w:rsidR="00052FBA" w:rsidRDefault="00052FBA" w:rsidP="00102FB1">
      <w:pPr>
        <w:pStyle w:val="Paragrafoelenco"/>
      </w:pPr>
    </w:p>
    <w:p w14:paraId="1BB53199" w14:textId="113C7BC6" w:rsidR="00052FBA" w:rsidRDefault="00052FBA" w:rsidP="00102FB1">
      <w:pPr>
        <w:pStyle w:val="Paragrafoelenco"/>
      </w:pPr>
    </w:p>
    <w:p w14:paraId="58650F74" w14:textId="380EBBA5" w:rsidR="00052FBA" w:rsidRDefault="00052FBA" w:rsidP="00102FB1">
      <w:pPr>
        <w:pStyle w:val="Paragrafoelenco"/>
      </w:pPr>
    </w:p>
    <w:p w14:paraId="28416F00" w14:textId="714C2678" w:rsidR="00052FBA" w:rsidRDefault="00052FBA" w:rsidP="00102FB1">
      <w:pPr>
        <w:pStyle w:val="Paragrafoelenco"/>
      </w:pPr>
    </w:p>
    <w:p w14:paraId="116CB0C6" w14:textId="11C6540E" w:rsidR="00052FBA" w:rsidRDefault="00052FBA" w:rsidP="00102FB1">
      <w:pPr>
        <w:pStyle w:val="Paragrafoelenco"/>
      </w:pPr>
    </w:p>
    <w:p w14:paraId="00935270" w14:textId="2ECE52C1" w:rsidR="00052FBA" w:rsidRDefault="00052FBA" w:rsidP="00102FB1">
      <w:pPr>
        <w:pStyle w:val="Paragrafoelenco"/>
      </w:pPr>
    </w:p>
    <w:p w14:paraId="3C497534" w14:textId="69222EFB" w:rsidR="00052FBA" w:rsidRDefault="00052FBA" w:rsidP="00102FB1">
      <w:pPr>
        <w:pStyle w:val="Paragrafoelenco"/>
      </w:pPr>
    </w:p>
    <w:p w14:paraId="5F7148AB" w14:textId="17FDC122" w:rsidR="00052FBA" w:rsidRDefault="00052FBA" w:rsidP="00102FB1">
      <w:pPr>
        <w:pStyle w:val="Paragrafoelenco"/>
      </w:pPr>
    </w:p>
    <w:p w14:paraId="7CE6F63C" w14:textId="4381678A" w:rsidR="00052FBA" w:rsidRDefault="00052FBA" w:rsidP="00102FB1">
      <w:pPr>
        <w:pStyle w:val="Paragrafoelenco"/>
      </w:pPr>
    </w:p>
    <w:p w14:paraId="566DE9D4" w14:textId="51B05BE8" w:rsidR="00052FBA" w:rsidRDefault="00052FBA" w:rsidP="00102FB1">
      <w:pPr>
        <w:pStyle w:val="Paragrafoelenco"/>
      </w:pPr>
    </w:p>
    <w:p w14:paraId="75C2B0B7" w14:textId="490249BA" w:rsidR="00052FBA" w:rsidRDefault="00052FBA" w:rsidP="00102FB1">
      <w:pPr>
        <w:pStyle w:val="Paragrafoelenco"/>
      </w:pPr>
    </w:p>
    <w:p w14:paraId="77D3381D" w14:textId="7D1C9EAD" w:rsidR="00052FBA" w:rsidRDefault="00052FBA" w:rsidP="00102FB1">
      <w:pPr>
        <w:pStyle w:val="Paragrafoelenco"/>
      </w:pPr>
    </w:p>
    <w:p w14:paraId="4E0053A6" w14:textId="7D95EA6E" w:rsidR="00052FBA" w:rsidRDefault="00052FBA" w:rsidP="00102FB1">
      <w:pPr>
        <w:pStyle w:val="Paragrafoelenco"/>
      </w:pPr>
    </w:p>
    <w:p w14:paraId="7B4F8A13" w14:textId="3570EE85" w:rsidR="00052FBA" w:rsidRDefault="00052FBA" w:rsidP="00102FB1">
      <w:pPr>
        <w:pStyle w:val="Paragrafoelenco"/>
      </w:pPr>
    </w:p>
    <w:p w14:paraId="487B2248" w14:textId="36DF0650" w:rsidR="00052FBA" w:rsidRDefault="00052FBA" w:rsidP="00102FB1">
      <w:pPr>
        <w:pStyle w:val="Paragrafoelenco"/>
      </w:pPr>
    </w:p>
    <w:p w14:paraId="250202F5" w14:textId="593826F3" w:rsidR="00052FBA" w:rsidRDefault="00052FBA" w:rsidP="00102FB1">
      <w:pPr>
        <w:pStyle w:val="Paragrafoelenco"/>
      </w:pPr>
    </w:p>
    <w:p w14:paraId="5A3B3016" w14:textId="2BB0A6D7" w:rsidR="00052FBA" w:rsidRDefault="00052FBA" w:rsidP="00102FB1">
      <w:pPr>
        <w:pStyle w:val="Paragrafoelenco"/>
      </w:pPr>
    </w:p>
    <w:p w14:paraId="32FD60B2" w14:textId="3D73574B" w:rsidR="00052FBA" w:rsidRDefault="00052FBA" w:rsidP="00102FB1">
      <w:pPr>
        <w:pStyle w:val="Paragrafoelenco"/>
      </w:pPr>
    </w:p>
    <w:p w14:paraId="0CE8AECB" w14:textId="55864D5A" w:rsidR="00052FBA" w:rsidRDefault="00052FBA" w:rsidP="00102FB1">
      <w:pPr>
        <w:pStyle w:val="Paragrafoelenco"/>
      </w:pPr>
    </w:p>
    <w:p w14:paraId="1C526AF6" w14:textId="20DE1D1C" w:rsidR="00052FBA" w:rsidRDefault="00052FBA" w:rsidP="00102FB1">
      <w:pPr>
        <w:pStyle w:val="Paragrafoelenco"/>
      </w:pPr>
    </w:p>
    <w:p w14:paraId="040F886D" w14:textId="62F17B7D" w:rsidR="00052FBA" w:rsidRDefault="00052FBA" w:rsidP="00102FB1">
      <w:pPr>
        <w:pStyle w:val="Paragrafoelenco"/>
      </w:pPr>
    </w:p>
    <w:p w14:paraId="651B4599" w14:textId="77777777" w:rsidR="00052FBA" w:rsidRDefault="00052FBA" w:rsidP="00102FB1">
      <w:pPr>
        <w:pStyle w:val="Paragrafoelenco"/>
      </w:pPr>
    </w:p>
    <w:p w14:paraId="326BF95F" w14:textId="329ED90D" w:rsidR="00CB2ED2" w:rsidRPr="005A1721" w:rsidRDefault="00102FB1" w:rsidP="00102FB1">
      <w:pPr>
        <w:pStyle w:val="Titolo1"/>
      </w:pPr>
      <w:r w:rsidRPr="005A1721">
        <w:t>Collegi, riunioni, consigli</w:t>
      </w:r>
    </w:p>
    <w:p w14:paraId="408F3882" w14:textId="64D46BC4" w:rsidR="00102FB1" w:rsidRPr="005A1721" w:rsidRDefault="00102FB1" w:rsidP="00102FB1">
      <w:pPr>
        <w:spacing w:line="240" w:lineRule="auto"/>
      </w:pPr>
      <w:r w:rsidRPr="005A1721">
        <w:t>1. Al fine di contrastare  e  contenere  la  diffusione  del  virus</w:t>
      </w:r>
      <w:r w:rsidR="00352137">
        <w:t xml:space="preserve"> </w:t>
      </w:r>
      <w:r w:rsidRPr="005A1721">
        <w:t>COVID-19 e fino alla data di  cessazione  dello  stato  di  emergenza</w:t>
      </w:r>
      <w:r w:rsidR="00352137">
        <w:t xml:space="preserve"> </w:t>
      </w:r>
      <w:r w:rsidRPr="005A1721">
        <w:t>deliberato dal Consiglio dei ministri il 31 gennaio 2020, i  consigli</w:t>
      </w:r>
      <w:r w:rsidR="00352137">
        <w:t xml:space="preserve"> </w:t>
      </w:r>
      <w:r w:rsidRPr="005A1721">
        <w:t xml:space="preserve">dei comuni, delle province e delle </w:t>
      </w:r>
      <w:proofErr w:type="spellStart"/>
      <w:r w:rsidRPr="005A1721">
        <w:t>citta'</w:t>
      </w:r>
      <w:proofErr w:type="spellEnd"/>
      <w:r w:rsidRPr="005A1721">
        <w:t xml:space="preserve"> metropolitane e  le  giunte</w:t>
      </w:r>
      <w:r w:rsidR="00352137">
        <w:t xml:space="preserve"> </w:t>
      </w:r>
      <w:r w:rsidRPr="005A1721">
        <w:t xml:space="preserve">comunali, che non  abbiano  regolamentato  </w:t>
      </w:r>
      <w:proofErr w:type="spellStart"/>
      <w:r w:rsidRPr="005A1721">
        <w:t>modalita'</w:t>
      </w:r>
      <w:proofErr w:type="spellEnd"/>
      <w:r w:rsidRPr="005A1721">
        <w:t xml:space="preserve">  di  svolgiment</w:t>
      </w:r>
      <w:r w:rsidR="00352137">
        <w:t xml:space="preserve">o </w:t>
      </w:r>
      <w:r w:rsidRPr="005A1721">
        <w:t>delle  sedute  in  videoconferenza,  possono  riunirsi  secondo  tal</w:t>
      </w:r>
      <w:r w:rsidR="00352137">
        <w:t xml:space="preserve">i </w:t>
      </w:r>
      <w:proofErr w:type="spellStart"/>
      <w:r w:rsidRPr="005A1721">
        <w:t>modalita'</w:t>
      </w:r>
      <w:proofErr w:type="spellEnd"/>
      <w:r w:rsidRPr="005A1721">
        <w:t xml:space="preserve">, nel rispetto di criteri di  trasparenza  e  </w:t>
      </w:r>
      <w:proofErr w:type="spellStart"/>
      <w:r w:rsidRPr="005A1721">
        <w:t>tracciabilita'</w:t>
      </w:r>
      <w:proofErr w:type="spellEnd"/>
      <w:r w:rsidR="00352137">
        <w:t xml:space="preserve"> </w:t>
      </w:r>
      <w:r w:rsidRPr="005A1721">
        <w:t>previamente fissati dal presidente del consiglio, ove previsto, o dal</w:t>
      </w:r>
      <w:r w:rsidR="00352137">
        <w:t xml:space="preserve"> </w:t>
      </w:r>
      <w:r w:rsidRPr="005A1721">
        <w:t xml:space="preserve">sindaco,  </w:t>
      </w:r>
      <w:proofErr w:type="spellStart"/>
      <w:r w:rsidRPr="005A1721">
        <w:t>purche</w:t>
      </w:r>
      <w:proofErr w:type="spellEnd"/>
      <w:r w:rsidRPr="005A1721">
        <w:t>'  siano  individuati  sistemi  che   consentano   di</w:t>
      </w:r>
      <w:r w:rsidR="00352137">
        <w:t xml:space="preserve"> </w:t>
      </w:r>
      <w:r w:rsidRPr="005A1721">
        <w:t>identificare  con  certezza  i  partecipanti,   sia   assicurata   la</w:t>
      </w:r>
      <w:r w:rsidR="00352137">
        <w:t xml:space="preserve"> </w:t>
      </w:r>
      <w:proofErr w:type="spellStart"/>
      <w:r w:rsidRPr="005A1721">
        <w:t>regolarita'</w:t>
      </w:r>
      <w:proofErr w:type="spellEnd"/>
      <w:r w:rsidRPr="005A1721">
        <w:t xml:space="preserve"> dello svolgimento delle sedute  e  vengano  garantiti  lo</w:t>
      </w:r>
      <w:r w:rsidR="00352137">
        <w:t xml:space="preserve"> </w:t>
      </w:r>
      <w:r w:rsidRPr="005A1721">
        <w:t>svolgimento  delle  funzioni  di  cui  all'articolo  97  del  decreto</w:t>
      </w:r>
      <w:r w:rsidR="00352137">
        <w:t xml:space="preserve"> </w:t>
      </w:r>
      <w:r w:rsidRPr="005A1721">
        <w:t xml:space="preserve">legislativo 18 agosto 2000,  n.  </w:t>
      </w:r>
      <w:proofErr w:type="gramStart"/>
      <w:r w:rsidRPr="005A1721">
        <w:t xml:space="preserve">267,  </w:t>
      </w:r>
      <w:proofErr w:type="spellStart"/>
      <w:r w:rsidRPr="005A1721">
        <w:t>nonche</w:t>
      </w:r>
      <w:proofErr w:type="spellEnd"/>
      <w:proofErr w:type="gramEnd"/>
      <w:r w:rsidRPr="005A1721">
        <w:t xml:space="preserve">'  adeguata  </w:t>
      </w:r>
      <w:proofErr w:type="spellStart"/>
      <w:r w:rsidRPr="005A1721">
        <w:t>pubblicita'</w:t>
      </w:r>
      <w:proofErr w:type="spellEnd"/>
      <w:r w:rsidR="00352137">
        <w:t xml:space="preserve">  </w:t>
      </w:r>
      <w:r w:rsidRPr="005A1721">
        <w:t xml:space="preserve">delle sedute, ove  previsto,  secondo  le  </w:t>
      </w:r>
      <w:proofErr w:type="spellStart"/>
      <w:r w:rsidRPr="005A1721">
        <w:t>modalita'</w:t>
      </w:r>
      <w:proofErr w:type="spellEnd"/>
      <w:r w:rsidRPr="005A1721">
        <w:t xml:space="preserve">  individuate  da</w:t>
      </w:r>
      <w:r w:rsidR="00352137">
        <w:t xml:space="preserve">  </w:t>
      </w:r>
      <w:r w:rsidRPr="005A1721">
        <w:t xml:space="preserve">ciascun ente. </w:t>
      </w:r>
    </w:p>
    <w:p w14:paraId="3FB97E30" w14:textId="47E8BB53" w:rsidR="00102FB1" w:rsidRDefault="00102FB1" w:rsidP="00102FB1">
      <w:pPr>
        <w:spacing w:line="240" w:lineRule="auto"/>
      </w:pPr>
      <w:r w:rsidRPr="005A1721">
        <w:t xml:space="preserve">  2. Per lo stesso tempo previsto dal comma  1,  i  presidenti  degli</w:t>
      </w:r>
      <w:r w:rsidR="00352137">
        <w:t xml:space="preserve"> </w:t>
      </w:r>
      <w:r w:rsidRPr="005A1721">
        <w:t>organi collegiali degli enti pubblici nazionali, anche articolati  su</w:t>
      </w:r>
      <w:r w:rsidR="00352137">
        <w:t xml:space="preserve"> </w:t>
      </w:r>
      <w:r w:rsidRPr="005A1721">
        <w:t xml:space="preserve">base territoriale, </w:t>
      </w:r>
      <w:proofErr w:type="spellStart"/>
      <w:r w:rsidRPr="005A1721">
        <w:t>nonche</w:t>
      </w:r>
      <w:proofErr w:type="spellEnd"/>
      <w:r w:rsidRPr="005A1721">
        <w:t>' degli enti e degli organismi  del  sistema</w:t>
      </w:r>
      <w:r w:rsidR="00352137">
        <w:t xml:space="preserve"> </w:t>
      </w:r>
      <w:r w:rsidRPr="005A1721">
        <w:t>camerale, possono disporre lo svolgimento delle sedute  dei  predetti</w:t>
      </w:r>
      <w:r w:rsidR="00352137">
        <w:t xml:space="preserve"> </w:t>
      </w:r>
      <w:r w:rsidRPr="005A1721">
        <w:t xml:space="preserve">organi in videoconferenza, anche ove tale </w:t>
      </w:r>
      <w:proofErr w:type="spellStart"/>
      <w:r w:rsidRPr="005A1721">
        <w:t>modalita'</w:t>
      </w:r>
      <w:proofErr w:type="spellEnd"/>
      <w:r w:rsidRPr="005A1721">
        <w:t xml:space="preserve"> non sia  prevista</w:t>
      </w:r>
      <w:r w:rsidR="00352137">
        <w:t xml:space="preserve"> </w:t>
      </w:r>
      <w:r w:rsidRPr="005A1721">
        <w:t>negli atti regolamentari interni,  garantendo  comunque  la  certezza</w:t>
      </w:r>
      <w:r w:rsidR="00352137">
        <w:t xml:space="preserve"> </w:t>
      </w:r>
      <w:r w:rsidRPr="005A1721">
        <w:t xml:space="preserve">nell'identificazione  dei   partecipanti   e   la   sicurezza   </w:t>
      </w:r>
      <w:proofErr w:type="spellStart"/>
      <w:r w:rsidRPr="005A1721">
        <w:t>dellcomunicazioni</w:t>
      </w:r>
      <w:proofErr w:type="spellEnd"/>
      <w:r w:rsidRPr="005A1721">
        <w:t xml:space="preserve">. </w:t>
      </w:r>
    </w:p>
    <w:p w14:paraId="0B51C584" w14:textId="243CED0A" w:rsidR="00352137" w:rsidRPr="00352137" w:rsidRDefault="00352137" w:rsidP="00352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19191A"/>
          <w:lang w:eastAsia="it-IT"/>
        </w:rPr>
      </w:pPr>
      <w:r w:rsidRPr="00352137">
        <w:rPr>
          <w:rFonts w:eastAsia="Times New Roman" w:cstheme="minorHAnsi"/>
          <w:b/>
          <w:bCs/>
          <w:color w:val="19191A"/>
          <w:lang w:eastAsia="it-IT"/>
        </w:rPr>
        <w:t xml:space="preserve">2-bis. Per lo stesso periodo previsto dal comma 1, le </w:t>
      </w:r>
      <w:proofErr w:type="gramStart"/>
      <w:r w:rsidRPr="00352137">
        <w:rPr>
          <w:rFonts w:eastAsia="Times New Roman" w:cstheme="minorHAnsi"/>
          <w:b/>
          <w:bCs/>
          <w:color w:val="19191A"/>
          <w:lang w:eastAsia="it-IT"/>
        </w:rPr>
        <w:t>sedute  degli</w:t>
      </w:r>
      <w:proofErr w:type="gramEnd"/>
      <w:r w:rsidRPr="00352137">
        <w:rPr>
          <w:rFonts w:eastAsia="Times New Roman" w:cstheme="minorHAnsi"/>
          <w:b/>
          <w:bCs/>
          <w:color w:val="19191A"/>
          <w:lang w:eastAsia="it-IT"/>
        </w:rPr>
        <w:t xml:space="preserve"> </w:t>
      </w:r>
      <w:r w:rsidRPr="00352137">
        <w:rPr>
          <w:rFonts w:eastAsia="Times New Roman" w:cstheme="minorHAnsi"/>
          <w:b/>
          <w:bCs/>
          <w:color w:val="19191A"/>
          <w:lang w:eastAsia="it-IT"/>
        </w:rPr>
        <w:t>organi collegiali delle istituzioni scolastiche ed educative di  ogni</w:t>
      </w:r>
      <w:r w:rsidRPr="00352137">
        <w:rPr>
          <w:rFonts w:eastAsia="Times New Roman" w:cstheme="minorHAnsi"/>
          <w:b/>
          <w:bCs/>
          <w:color w:val="19191A"/>
          <w:lang w:eastAsia="it-IT"/>
        </w:rPr>
        <w:t xml:space="preserve"> </w:t>
      </w:r>
      <w:r w:rsidRPr="00352137">
        <w:rPr>
          <w:rFonts w:eastAsia="Times New Roman" w:cstheme="minorHAnsi"/>
          <w:b/>
          <w:bCs/>
          <w:color w:val="19191A"/>
          <w:lang w:eastAsia="it-IT"/>
        </w:rPr>
        <w:t>ordine e grado possono svolgersi in videoconferenza, anche  ove  tale</w:t>
      </w:r>
      <w:r w:rsidRPr="00352137">
        <w:rPr>
          <w:rFonts w:eastAsia="Times New Roman" w:cstheme="minorHAnsi"/>
          <w:b/>
          <w:bCs/>
          <w:color w:val="19191A"/>
          <w:lang w:eastAsia="it-IT"/>
        </w:rPr>
        <w:t xml:space="preserve"> </w:t>
      </w:r>
      <w:proofErr w:type="spellStart"/>
      <w:r w:rsidRPr="00352137">
        <w:rPr>
          <w:rFonts w:eastAsia="Times New Roman" w:cstheme="minorHAnsi"/>
          <w:b/>
          <w:bCs/>
          <w:color w:val="19191A"/>
          <w:lang w:eastAsia="it-IT"/>
        </w:rPr>
        <w:t>modalita'</w:t>
      </w:r>
      <w:proofErr w:type="spellEnd"/>
      <w:r w:rsidRPr="00352137">
        <w:rPr>
          <w:rFonts w:eastAsia="Times New Roman" w:cstheme="minorHAnsi"/>
          <w:b/>
          <w:bCs/>
          <w:color w:val="19191A"/>
          <w:lang w:eastAsia="it-IT"/>
        </w:rPr>
        <w:t xml:space="preserve"> non sia stata prevista negli atti regolamentari interni  di</w:t>
      </w:r>
      <w:r w:rsidRPr="00352137">
        <w:rPr>
          <w:rFonts w:eastAsia="Times New Roman" w:cstheme="minorHAnsi"/>
          <w:b/>
          <w:bCs/>
          <w:color w:val="19191A"/>
          <w:lang w:eastAsia="it-IT"/>
        </w:rPr>
        <w:t xml:space="preserve"> </w:t>
      </w:r>
      <w:r w:rsidRPr="00352137">
        <w:rPr>
          <w:rFonts w:eastAsia="Times New Roman" w:cstheme="minorHAnsi"/>
          <w:b/>
          <w:bCs/>
          <w:color w:val="19191A"/>
          <w:lang w:eastAsia="it-IT"/>
        </w:rPr>
        <w:t>cui all'articolo 40 del testo unico di cui al decreto legislativo  16</w:t>
      </w:r>
      <w:r w:rsidRPr="00352137">
        <w:rPr>
          <w:rFonts w:eastAsia="Times New Roman" w:cstheme="minorHAnsi"/>
          <w:b/>
          <w:bCs/>
          <w:color w:val="19191A"/>
          <w:lang w:eastAsia="it-IT"/>
        </w:rPr>
        <w:t xml:space="preserve"> </w:t>
      </w:r>
      <w:r w:rsidRPr="00352137">
        <w:rPr>
          <w:rFonts w:eastAsia="Times New Roman" w:cstheme="minorHAnsi"/>
          <w:b/>
          <w:bCs/>
          <w:color w:val="19191A"/>
          <w:lang w:eastAsia="it-IT"/>
        </w:rPr>
        <w:t xml:space="preserve">aprile 1994, n. 297. </w:t>
      </w:r>
    </w:p>
    <w:p w14:paraId="46673DB6" w14:textId="77777777" w:rsidR="00352137" w:rsidRPr="005A1721" w:rsidRDefault="00352137" w:rsidP="00102FB1">
      <w:pPr>
        <w:spacing w:line="240" w:lineRule="auto"/>
      </w:pPr>
    </w:p>
    <w:p w14:paraId="22BCFA9D" w14:textId="4E58235A" w:rsidR="00102FB1" w:rsidRPr="005A1721" w:rsidRDefault="00102FB1" w:rsidP="00102FB1">
      <w:pPr>
        <w:spacing w:line="240" w:lineRule="auto"/>
      </w:pPr>
      <w:r w:rsidRPr="005A1721">
        <w:t xml:space="preserve">  3. Per lo stesso </w:t>
      </w:r>
      <w:proofErr w:type="gramStart"/>
      <w:r w:rsidRPr="005A1721">
        <w:t>tempo  di</w:t>
      </w:r>
      <w:proofErr w:type="gramEnd"/>
      <w:r w:rsidRPr="005A1721">
        <w:t xml:space="preserve">  cui  ai  commi  precedenti  </w:t>
      </w:r>
      <w:proofErr w:type="spellStart"/>
      <w:r w:rsidRPr="005A1721">
        <w:t>e'</w:t>
      </w:r>
      <w:proofErr w:type="spellEnd"/>
      <w:r w:rsidRPr="005A1721">
        <w:t xml:space="preserve">  sospesa</w:t>
      </w:r>
      <w:r w:rsidR="00352137">
        <w:t xml:space="preserve"> </w:t>
      </w:r>
      <w:r w:rsidRPr="005A1721">
        <w:t>l'applicazione delle disposizioni di cui all'articolo 1,  commi  9  e</w:t>
      </w:r>
      <w:r w:rsidR="00352137">
        <w:t xml:space="preserve"> </w:t>
      </w:r>
      <w:r w:rsidRPr="005A1721">
        <w:t>55, della legge 7 aprile 2014, n. 56, relativamente ai  pareri  delle</w:t>
      </w:r>
      <w:r w:rsidR="00352137">
        <w:t xml:space="preserve"> </w:t>
      </w:r>
      <w:r w:rsidRPr="005A1721">
        <w:t>assemblee  dei  sindaci  e   delle   conferenze   metropolitane   per</w:t>
      </w:r>
      <w:r w:rsidR="00352137">
        <w:t xml:space="preserve"> </w:t>
      </w:r>
      <w:r w:rsidRPr="005A1721">
        <w:t xml:space="preserve">l'approvazione dei bilanci preventivi  e  consuntivi,  </w:t>
      </w:r>
      <w:proofErr w:type="spellStart"/>
      <w:r w:rsidRPr="005A1721">
        <w:t>nonche</w:t>
      </w:r>
      <w:proofErr w:type="spellEnd"/>
      <w:r w:rsidRPr="005A1721">
        <w:t>'  degli</w:t>
      </w:r>
      <w:r w:rsidR="00352137">
        <w:t xml:space="preserve"> </w:t>
      </w:r>
      <w:r w:rsidRPr="005A1721">
        <w:t xml:space="preserve">altri pareri richiesti dagli statuti provinciali e metropolitani. </w:t>
      </w:r>
    </w:p>
    <w:p w14:paraId="2D6CD728" w14:textId="5DC78C7D" w:rsidR="00102FB1" w:rsidRPr="005A1721" w:rsidRDefault="00102FB1" w:rsidP="00102FB1">
      <w:pPr>
        <w:spacing w:line="240" w:lineRule="auto"/>
      </w:pPr>
      <w:r w:rsidRPr="005A1721">
        <w:t xml:space="preserve">  4. Per lo stesso  tempo  previsto  dal  comma  1,  le  associazioni</w:t>
      </w:r>
      <w:r w:rsidR="00352137">
        <w:t xml:space="preserve"> </w:t>
      </w:r>
      <w:r w:rsidRPr="005A1721">
        <w:t xml:space="preserve">private anche non riconosciute e le fondazioni </w:t>
      </w:r>
      <w:r w:rsidR="00352137">
        <w:t xml:space="preserve"> </w:t>
      </w:r>
      <w:r w:rsidRPr="005A1721">
        <w:t xml:space="preserve">  che non abbiano regolamentato </w:t>
      </w:r>
      <w:proofErr w:type="spellStart"/>
      <w:r w:rsidRPr="005A1721">
        <w:t>modalita'</w:t>
      </w:r>
      <w:proofErr w:type="spellEnd"/>
      <w:r w:rsidRPr="005A1721">
        <w:t xml:space="preserve"> di svolgimento delle sedute</w:t>
      </w:r>
      <w:r w:rsidR="00352137">
        <w:t xml:space="preserve"> </w:t>
      </w:r>
      <w:r w:rsidRPr="005A1721">
        <w:t xml:space="preserve">in videoconferenza, possono  riunirsi  secondo  tali  </w:t>
      </w:r>
      <w:proofErr w:type="spellStart"/>
      <w:r w:rsidRPr="005A1721">
        <w:t>modalita'</w:t>
      </w:r>
      <w:proofErr w:type="spellEnd"/>
      <w:r w:rsidRPr="005A1721">
        <w:t>,  nel</w:t>
      </w:r>
      <w:r w:rsidR="00352137">
        <w:t xml:space="preserve"> </w:t>
      </w:r>
      <w:r w:rsidRPr="005A1721">
        <w:t xml:space="preserve">rispetto di  criteri  di  trasparenza  e  </w:t>
      </w:r>
      <w:proofErr w:type="spellStart"/>
      <w:r w:rsidRPr="005A1721">
        <w:t>tracciabilita'</w:t>
      </w:r>
      <w:proofErr w:type="spellEnd"/>
      <w:r w:rsidRPr="005A1721">
        <w:t xml:space="preserve">  previamente</w:t>
      </w:r>
      <w:r w:rsidR="00352137">
        <w:t xml:space="preserve"> </w:t>
      </w:r>
      <w:r w:rsidRPr="005A1721">
        <w:t xml:space="preserve">fissati,  </w:t>
      </w:r>
      <w:proofErr w:type="spellStart"/>
      <w:r w:rsidRPr="005A1721">
        <w:t>purche</w:t>
      </w:r>
      <w:proofErr w:type="spellEnd"/>
      <w:r w:rsidRPr="005A1721">
        <w:t>'  siano  individuati  sistemi  che   consentano   di</w:t>
      </w:r>
      <w:r w:rsidR="00352137">
        <w:t xml:space="preserve"> </w:t>
      </w:r>
      <w:r w:rsidRPr="005A1721">
        <w:t xml:space="preserve">identificare con certezza i partecipanti </w:t>
      </w:r>
      <w:proofErr w:type="spellStart"/>
      <w:r w:rsidRPr="005A1721">
        <w:t>nonche</w:t>
      </w:r>
      <w:proofErr w:type="spellEnd"/>
      <w:r w:rsidRPr="005A1721">
        <w:t xml:space="preserve">' adeguata </w:t>
      </w:r>
      <w:proofErr w:type="spellStart"/>
      <w:r w:rsidRPr="005A1721">
        <w:t>pubblicita'</w:t>
      </w:r>
      <w:proofErr w:type="spellEnd"/>
      <w:r w:rsidR="00352137">
        <w:t xml:space="preserve"> </w:t>
      </w:r>
      <w:r w:rsidRPr="005A1721">
        <w:t xml:space="preserve">delle sedute, ove  previsto,  secondo  le  </w:t>
      </w:r>
      <w:proofErr w:type="spellStart"/>
      <w:r w:rsidRPr="005A1721">
        <w:t>modalita'</w:t>
      </w:r>
      <w:proofErr w:type="spellEnd"/>
      <w:r w:rsidRPr="005A1721">
        <w:t xml:space="preserve">  individuate  da</w:t>
      </w:r>
      <w:r w:rsidR="00352137">
        <w:t xml:space="preserve"> </w:t>
      </w:r>
      <w:r w:rsidRPr="005A1721">
        <w:t xml:space="preserve">ciascun ente. </w:t>
      </w:r>
    </w:p>
    <w:p w14:paraId="0098EEBB" w14:textId="12E18C95" w:rsidR="00102FB1" w:rsidRPr="005A1721" w:rsidRDefault="00102FB1" w:rsidP="00102FB1">
      <w:pPr>
        <w:spacing w:line="240" w:lineRule="auto"/>
      </w:pPr>
      <w:r w:rsidRPr="005A1721">
        <w:t xml:space="preserve">  5. Dall'attuazione della presente disposizione non </w:t>
      </w:r>
      <w:proofErr w:type="gramStart"/>
      <w:r w:rsidRPr="005A1721">
        <w:t>devono  derivare</w:t>
      </w:r>
      <w:proofErr w:type="gramEnd"/>
      <w:r w:rsidR="00352137">
        <w:t xml:space="preserve"> </w:t>
      </w:r>
      <w:r w:rsidRPr="005A1721">
        <w:t>nuovi  o  maggiori  oneri  a  carico  della  finanza   pubblica.   Le</w:t>
      </w:r>
      <w:r w:rsidR="00352137">
        <w:t xml:space="preserve"> </w:t>
      </w:r>
      <w:r w:rsidRPr="005A1721">
        <w:t xml:space="preserve">amministrazioni pubbliche interessate provvedono agli </w:t>
      </w:r>
      <w:proofErr w:type="gramStart"/>
      <w:r w:rsidRPr="005A1721">
        <w:t>adempimenti  di</w:t>
      </w:r>
      <w:proofErr w:type="gramEnd"/>
      <w:r w:rsidR="00352137">
        <w:t xml:space="preserve"> </w:t>
      </w:r>
      <w:r w:rsidRPr="005A1721">
        <w:t>cui  al  presente  articolo  con  le  risorse  umane,  finanziarie  e</w:t>
      </w:r>
      <w:r w:rsidR="00352137">
        <w:t xml:space="preserve"> </w:t>
      </w:r>
      <w:r w:rsidRPr="005A1721">
        <w:t xml:space="preserve">strumentali disponibili a legislazione vigente sui propri bilanci. </w:t>
      </w:r>
    </w:p>
    <w:p w14:paraId="7512AD3B" w14:textId="77777777" w:rsidR="00102FB1" w:rsidRDefault="00102FB1" w:rsidP="00102FB1"/>
    <w:p w14:paraId="76152B70" w14:textId="3B2D3EDD" w:rsidR="00102FB1" w:rsidRDefault="00102FB1" w:rsidP="00102FB1">
      <w:r>
        <w:t xml:space="preserve">Occorre la massima attenzione su questi </w:t>
      </w:r>
      <w:proofErr w:type="gramStart"/>
      <w:r>
        <w:t>aspetti :</w:t>
      </w:r>
      <w:proofErr w:type="gramEnd"/>
    </w:p>
    <w:p w14:paraId="25305C6E" w14:textId="77777777" w:rsidR="00102FB1" w:rsidRDefault="00102FB1" w:rsidP="00102FB1">
      <w:pPr>
        <w:pStyle w:val="Paragrafoelenco"/>
        <w:numPr>
          <w:ilvl w:val="0"/>
          <w:numId w:val="2"/>
        </w:numPr>
      </w:pPr>
      <w:r>
        <w:t>INCLUSIONE</w:t>
      </w:r>
    </w:p>
    <w:p w14:paraId="4B569B70" w14:textId="77777777" w:rsidR="00102FB1" w:rsidRDefault="00102FB1" w:rsidP="00102FB1">
      <w:pPr>
        <w:pStyle w:val="Paragrafoelenco"/>
        <w:numPr>
          <w:ilvl w:val="0"/>
          <w:numId w:val="2"/>
        </w:numPr>
      </w:pPr>
      <w:r>
        <w:t>TRACCIABILITA’</w:t>
      </w:r>
    </w:p>
    <w:p w14:paraId="5495E95C" w14:textId="77777777" w:rsidR="00102FB1" w:rsidRDefault="00102FB1" w:rsidP="00102FB1">
      <w:pPr>
        <w:pStyle w:val="Paragrafoelenco"/>
        <w:numPr>
          <w:ilvl w:val="0"/>
          <w:numId w:val="2"/>
        </w:numPr>
      </w:pPr>
      <w:r>
        <w:t>TRASPARENZA</w:t>
      </w:r>
    </w:p>
    <w:p w14:paraId="162647D0" w14:textId="77777777" w:rsidR="00102FB1" w:rsidRDefault="00102FB1" w:rsidP="00102FB1">
      <w:pPr>
        <w:pStyle w:val="Paragrafoelenco"/>
        <w:numPr>
          <w:ilvl w:val="0"/>
          <w:numId w:val="2"/>
        </w:numPr>
      </w:pPr>
      <w:r>
        <w:t>SICUREZZA e PRIVACY</w:t>
      </w:r>
    </w:p>
    <w:p w14:paraId="559DC4C9" w14:textId="77777777" w:rsidR="00102FB1" w:rsidRDefault="00102FB1" w:rsidP="00102FB1">
      <w:pPr>
        <w:pStyle w:val="Paragrafoelenco"/>
        <w:numPr>
          <w:ilvl w:val="0"/>
          <w:numId w:val="2"/>
        </w:numPr>
      </w:pPr>
      <w:r>
        <w:t>INCLUSIONE.</w:t>
      </w:r>
    </w:p>
    <w:p w14:paraId="20934523" w14:textId="77777777" w:rsidR="00102FB1" w:rsidRDefault="00102FB1" w:rsidP="00102FB1">
      <w:r>
        <w:t xml:space="preserve">La piattaforma che utilizziamo per le riunioni collegiali </w:t>
      </w:r>
      <w:proofErr w:type="gramStart"/>
      <w:r>
        <w:t>devono essere adatte</w:t>
      </w:r>
      <w:proofErr w:type="gramEnd"/>
      <w:r>
        <w:t xml:space="preserve"> a tutti i device</w:t>
      </w:r>
    </w:p>
    <w:p w14:paraId="186C41CD" w14:textId="77777777" w:rsidR="00352137" w:rsidRDefault="00352137" w:rsidP="00102FB1"/>
    <w:p w14:paraId="03622920" w14:textId="77777777" w:rsidR="00352137" w:rsidRDefault="00352137" w:rsidP="00102FB1"/>
    <w:p w14:paraId="4240B83C" w14:textId="77777777" w:rsidR="00352137" w:rsidRDefault="00352137" w:rsidP="00102FB1"/>
    <w:p w14:paraId="66C3362E" w14:textId="67D06F0A" w:rsidR="00102FB1" w:rsidRDefault="00102FB1" w:rsidP="00102FB1">
      <w:r>
        <w:t>TRACCIABILITA’</w:t>
      </w:r>
    </w:p>
    <w:p w14:paraId="6A027D97" w14:textId="77777777" w:rsidR="00102FB1" w:rsidRDefault="00102FB1" w:rsidP="00102FB1">
      <w:r>
        <w:t xml:space="preserve">Occorre avere traccia di tutti i partecipanti </w:t>
      </w:r>
      <w:proofErr w:type="gramStart"/>
      <w:r>
        <w:t>( con</w:t>
      </w:r>
      <w:proofErr w:type="gramEnd"/>
      <w:r>
        <w:t xml:space="preserve"> diritto di parola e di gestione), lo strumento ideale sarebbe lo SPID ma verosimilmente il </w:t>
      </w:r>
      <w:proofErr w:type="spellStart"/>
      <w:r>
        <w:t>piu’</w:t>
      </w:r>
      <w:proofErr w:type="spellEnd"/>
      <w:r>
        <w:t xml:space="preserve"> immediato sistema di riconoscimento </w:t>
      </w:r>
      <w:proofErr w:type="spellStart"/>
      <w:r>
        <w:t>e’</w:t>
      </w:r>
      <w:proofErr w:type="spellEnd"/>
      <w:r>
        <w:t xml:space="preserve"> quello de </w:t>
      </w:r>
      <w:proofErr w:type="spellStart"/>
      <w:r>
        <w:t>visu</w:t>
      </w:r>
      <w:proofErr w:type="spellEnd"/>
      <w:r>
        <w:t xml:space="preserve"> ( onere del Segretario )</w:t>
      </w:r>
    </w:p>
    <w:p w14:paraId="7C9905DC" w14:textId="77777777" w:rsidR="00102FB1" w:rsidRDefault="00102FB1" w:rsidP="00102FB1"/>
    <w:p w14:paraId="1582BA5E" w14:textId="77777777" w:rsidR="00102FB1" w:rsidRDefault="00102FB1" w:rsidP="00102FB1">
      <w:r>
        <w:t>TRASPARENZA</w:t>
      </w:r>
    </w:p>
    <w:p w14:paraId="53345BEC" w14:textId="77777777" w:rsidR="00102FB1" w:rsidRDefault="00102FB1" w:rsidP="00102FB1">
      <w:r>
        <w:t xml:space="preserve">la riunione deve essere sempre disponibile e visibile </w:t>
      </w:r>
      <w:proofErr w:type="gramStart"/>
      <w:r>
        <w:t>( anche</w:t>
      </w:r>
      <w:proofErr w:type="gramEnd"/>
      <w:r>
        <w:t xml:space="preserve"> su </w:t>
      </w:r>
      <w:proofErr w:type="spellStart"/>
      <w:r>
        <w:t>youtube</w:t>
      </w:r>
      <w:proofErr w:type="spellEnd"/>
      <w:r>
        <w:t xml:space="preserve"> )</w:t>
      </w:r>
    </w:p>
    <w:p w14:paraId="1AB75A48" w14:textId="77777777" w:rsidR="00102FB1" w:rsidRDefault="00102FB1" w:rsidP="00102FB1"/>
    <w:p w14:paraId="070F4511" w14:textId="77777777" w:rsidR="00102FB1" w:rsidRDefault="00102FB1" w:rsidP="00102FB1">
      <w:r>
        <w:t>SICUREZZA e PRIVACY</w:t>
      </w:r>
    </w:p>
    <w:p w14:paraId="6FD94689" w14:textId="77777777" w:rsidR="00102FB1" w:rsidRDefault="00102FB1" w:rsidP="00102FB1">
      <w:r>
        <w:t xml:space="preserve">Occorre utilizzare una piattaforma valida e testata </w:t>
      </w:r>
      <w:proofErr w:type="gramStart"/>
      <w:r>
        <w:t>( gratuite</w:t>
      </w:r>
      <w:proofErr w:type="gramEnd"/>
      <w:r>
        <w:t xml:space="preserve"> valide e testate sarebbe meglio ) e dare una giusta informativa.</w:t>
      </w:r>
    </w:p>
    <w:p w14:paraId="7D73D9CC" w14:textId="39D9E909" w:rsidR="00102FB1" w:rsidRDefault="00102FB1" w:rsidP="00102FB1"/>
    <w:p w14:paraId="77CDC333" w14:textId="05DB577F" w:rsidR="00352137" w:rsidRDefault="00352137" w:rsidP="00102FB1">
      <w:r>
        <w:t xml:space="preserve">SI ricorda che terminato lo STATUS emergenziale del COVID 19 </w:t>
      </w:r>
      <w:proofErr w:type="gramStart"/>
      <w:r>
        <w:t>( al</w:t>
      </w:r>
      <w:proofErr w:type="gramEnd"/>
      <w:r>
        <w:t xml:space="preserve"> </w:t>
      </w:r>
      <w:r w:rsidR="009D2FEC">
        <w:t xml:space="preserve">giorno 11/10/2020 risulta essere il </w:t>
      </w:r>
      <w:proofErr w:type="spellStart"/>
      <w:r w:rsidR="009D2FEC">
        <w:t>il</w:t>
      </w:r>
      <w:proofErr w:type="spellEnd"/>
      <w:r w:rsidR="009D2FEC">
        <w:t xml:space="preserve"> 31/01/2021) lo </w:t>
      </w:r>
      <w:proofErr w:type="spellStart"/>
      <w:r w:rsidR="009D2FEC">
        <w:t>smartworking</w:t>
      </w:r>
      <w:proofErr w:type="spellEnd"/>
      <w:r w:rsidR="009D2FEC">
        <w:t xml:space="preserve"> </w:t>
      </w:r>
      <w:proofErr w:type="spellStart"/>
      <w:r w:rsidR="009D2FEC">
        <w:t>dovra’</w:t>
      </w:r>
      <w:proofErr w:type="spellEnd"/>
      <w:r w:rsidR="009D2FEC">
        <w:t xml:space="preserve"> essere rivisto con maggiore attenzione al BYOD .</w:t>
      </w:r>
    </w:p>
    <w:p w14:paraId="2BD82EA0" w14:textId="77777777" w:rsidR="00052FBA" w:rsidRDefault="00052FBA" w:rsidP="00102FB1"/>
    <w:p w14:paraId="46DEA2AE" w14:textId="77777777" w:rsidR="00052FBA" w:rsidRDefault="00052FBA" w:rsidP="00102FB1"/>
    <w:p w14:paraId="1EFED873" w14:textId="77777777" w:rsidR="00052FBA" w:rsidRDefault="00052FBA" w:rsidP="00102FB1"/>
    <w:p w14:paraId="5CD7DB6F" w14:textId="440D5C85" w:rsidR="00102FB1" w:rsidRPr="00052FBA" w:rsidRDefault="00052FBA" w:rsidP="00102FB1">
      <w:pPr>
        <w:rPr>
          <w:sz w:val="24"/>
          <w:szCs w:val="24"/>
        </w:rPr>
      </w:pPr>
      <w:r>
        <w:rPr>
          <w:rStyle w:val="Titolo1Carattere"/>
        </w:rPr>
        <w:t>Raccomandazioni</w:t>
      </w:r>
      <w:r w:rsidR="00102FB1" w:rsidRPr="00052FBA">
        <w:rPr>
          <w:sz w:val="24"/>
          <w:szCs w:val="24"/>
        </w:rPr>
        <w:t>:</w:t>
      </w:r>
    </w:p>
    <w:p w14:paraId="600A0EFC" w14:textId="49D50981" w:rsidR="00102FB1" w:rsidRPr="00052FBA" w:rsidRDefault="00102FB1" w:rsidP="00102FB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52FBA">
        <w:rPr>
          <w:sz w:val="24"/>
          <w:szCs w:val="24"/>
        </w:rPr>
        <w:t>affiancare alle riunioni anche un profilo esperto della piattaforma in uso</w:t>
      </w:r>
    </w:p>
    <w:p w14:paraId="7CEDB555" w14:textId="77777777" w:rsidR="00102FB1" w:rsidRPr="00052FBA" w:rsidRDefault="00102FB1" w:rsidP="00102FB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52FBA">
        <w:rPr>
          <w:sz w:val="24"/>
          <w:szCs w:val="24"/>
        </w:rPr>
        <w:t>ricordarvi di monitorare le cadute di linea, durante l’assenza non si continua</w:t>
      </w:r>
    </w:p>
    <w:p w14:paraId="46526B46" w14:textId="77777777" w:rsidR="00102FB1" w:rsidRPr="00052FBA" w:rsidRDefault="00102FB1" w:rsidP="00102FB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52FBA">
        <w:rPr>
          <w:sz w:val="24"/>
          <w:szCs w:val="24"/>
        </w:rPr>
        <w:t xml:space="preserve">sostituire la frase di </w:t>
      </w:r>
      <w:proofErr w:type="gramStart"/>
      <w:r w:rsidRPr="00052FBA">
        <w:rPr>
          <w:sz w:val="24"/>
          <w:szCs w:val="24"/>
        </w:rPr>
        <w:t>rito ”</w:t>
      </w:r>
      <w:proofErr w:type="gramEnd"/>
      <w:r w:rsidRPr="00052FBA">
        <w:rPr>
          <w:sz w:val="24"/>
          <w:szCs w:val="24"/>
        </w:rPr>
        <w:t xml:space="preserve"> il giorno….ci siamo riuniti nell’aula consiliare ” con il giorno alle ore di sistema ci riuniamo in videoconferenza…”</w:t>
      </w:r>
    </w:p>
    <w:p w14:paraId="4F5039CE" w14:textId="16998319" w:rsidR="00102FB1" w:rsidRPr="00052FBA" w:rsidRDefault="00102FB1" w:rsidP="00052FBA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52FBA">
        <w:rPr>
          <w:sz w:val="24"/>
          <w:szCs w:val="24"/>
        </w:rPr>
        <w:t xml:space="preserve">chiudere l’audio quando non si interviene </w:t>
      </w:r>
      <w:proofErr w:type="gramStart"/>
      <w:r w:rsidRPr="00052FBA">
        <w:rPr>
          <w:sz w:val="24"/>
          <w:szCs w:val="24"/>
        </w:rPr>
        <w:t>( ecco</w:t>
      </w:r>
      <w:proofErr w:type="gramEnd"/>
      <w:r w:rsidRPr="00052FBA">
        <w:rPr>
          <w:sz w:val="24"/>
          <w:szCs w:val="24"/>
        </w:rPr>
        <w:t xml:space="preserve"> </w:t>
      </w:r>
      <w:proofErr w:type="spellStart"/>
      <w:r w:rsidRPr="00052FBA">
        <w:rPr>
          <w:sz w:val="24"/>
          <w:szCs w:val="24"/>
        </w:rPr>
        <w:t>perche</w:t>
      </w:r>
      <w:proofErr w:type="spellEnd"/>
      <w:r w:rsidRPr="00052FBA">
        <w:rPr>
          <w:sz w:val="24"/>
          <w:szCs w:val="24"/>
        </w:rPr>
        <w:t xml:space="preserve">’ </w:t>
      </w:r>
      <w:proofErr w:type="spellStart"/>
      <w:r w:rsidRPr="00052FBA">
        <w:rPr>
          <w:sz w:val="24"/>
          <w:szCs w:val="24"/>
        </w:rPr>
        <w:t>e’</w:t>
      </w:r>
      <w:proofErr w:type="spellEnd"/>
      <w:r w:rsidRPr="00052FBA">
        <w:rPr>
          <w:sz w:val="24"/>
          <w:szCs w:val="24"/>
        </w:rPr>
        <w:t xml:space="preserve"> utile un esperto della piattaforma )</w:t>
      </w:r>
    </w:p>
    <w:p w14:paraId="0FBEEBFD" w14:textId="63AADD99" w:rsidR="00102FB1" w:rsidRPr="00052FBA" w:rsidRDefault="00102FB1" w:rsidP="00781D3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52FBA">
        <w:rPr>
          <w:sz w:val="24"/>
          <w:szCs w:val="24"/>
        </w:rPr>
        <w:t xml:space="preserve">lasciare sempre la webcam attiva </w:t>
      </w:r>
      <w:proofErr w:type="gramStart"/>
      <w:r w:rsidRPr="00052FBA">
        <w:rPr>
          <w:sz w:val="24"/>
          <w:szCs w:val="24"/>
        </w:rPr>
        <w:t>( senza</w:t>
      </w:r>
      <w:proofErr w:type="gramEnd"/>
      <w:r w:rsidRPr="00052FBA">
        <w:rPr>
          <w:sz w:val="24"/>
          <w:szCs w:val="24"/>
        </w:rPr>
        <w:t xml:space="preserve"> webcam non si </w:t>
      </w:r>
      <w:proofErr w:type="spellStart"/>
      <w:r w:rsidRPr="00052FBA">
        <w:rPr>
          <w:sz w:val="24"/>
          <w:szCs w:val="24"/>
        </w:rPr>
        <w:t>e’</w:t>
      </w:r>
      <w:proofErr w:type="spellEnd"/>
      <w:r w:rsidRPr="00052FBA">
        <w:rPr>
          <w:sz w:val="24"/>
          <w:szCs w:val="24"/>
        </w:rPr>
        <w:t xml:space="preserve"> presenti)</w:t>
      </w:r>
    </w:p>
    <w:p w14:paraId="12F9986C" w14:textId="6F00AED0" w:rsidR="00102FB1" w:rsidRPr="00052FBA" w:rsidRDefault="00102FB1" w:rsidP="00781D3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52FBA">
        <w:rPr>
          <w:sz w:val="24"/>
          <w:szCs w:val="24"/>
        </w:rPr>
        <w:t xml:space="preserve">verbalizzare sempre in forma digitale </w:t>
      </w:r>
      <w:proofErr w:type="gramStart"/>
      <w:r w:rsidRPr="00052FBA">
        <w:rPr>
          <w:sz w:val="24"/>
          <w:szCs w:val="24"/>
        </w:rPr>
        <w:t>( ma</w:t>
      </w:r>
      <w:proofErr w:type="gramEnd"/>
      <w:r w:rsidRPr="00052FBA">
        <w:rPr>
          <w:sz w:val="24"/>
          <w:szCs w:val="24"/>
        </w:rPr>
        <w:t xml:space="preserve"> questa non </w:t>
      </w:r>
      <w:proofErr w:type="spellStart"/>
      <w:r w:rsidRPr="00052FBA">
        <w:rPr>
          <w:sz w:val="24"/>
          <w:szCs w:val="24"/>
        </w:rPr>
        <w:t>e’</w:t>
      </w:r>
      <w:proofErr w:type="spellEnd"/>
      <w:r w:rsidRPr="00052FBA">
        <w:rPr>
          <w:sz w:val="24"/>
          <w:szCs w:val="24"/>
        </w:rPr>
        <w:t xml:space="preserve"> una </w:t>
      </w:r>
      <w:proofErr w:type="spellStart"/>
      <w:r w:rsidRPr="00052FBA">
        <w:rPr>
          <w:sz w:val="24"/>
          <w:szCs w:val="24"/>
        </w:rPr>
        <w:t>novita’</w:t>
      </w:r>
      <w:proofErr w:type="spellEnd"/>
      <w:r w:rsidRPr="00052FBA">
        <w:rPr>
          <w:sz w:val="24"/>
          <w:szCs w:val="24"/>
        </w:rPr>
        <w:t>, art 40 CAD)</w:t>
      </w:r>
    </w:p>
    <w:p w14:paraId="7E35CE5E" w14:textId="03F48449" w:rsidR="00102FB1" w:rsidRPr="00052FBA" w:rsidRDefault="00102FB1" w:rsidP="00781D3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52FBA">
        <w:rPr>
          <w:sz w:val="24"/>
          <w:szCs w:val="24"/>
        </w:rPr>
        <w:t>esprimere il voto od i pareri a mezzo chat, in modo da avere prova tangibile e scritta del parere (o registrato dal video)</w:t>
      </w:r>
    </w:p>
    <w:p w14:paraId="1A9CD8F7" w14:textId="6036281D" w:rsidR="00102FB1" w:rsidRDefault="00102FB1" w:rsidP="00102FB1"/>
    <w:p w14:paraId="18ADC5FE" w14:textId="5D915280" w:rsidR="00052FBA" w:rsidRDefault="00052FBA" w:rsidP="00102FB1"/>
    <w:p w14:paraId="2B16DF4E" w14:textId="27816EE8" w:rsidR="00052FBA" w:rsidRDefault="00052FBA" w:rsidP="00102FB1"/>
    <w:p w14:paraId="2B887D45" w14:textId="0C340898" w:rsidR="00052FBA" w:rsidRDefault="00052FBA" w:rsidP="00102FB1">
      <w:r>
        <w:rPr>
          <w:noProof/>
        </w:rPr>
        <w:lastRenderedPageBreak/>
        <w:drawing>
          <wp:inline distT="0" distB="0" distL="0" distR="0" wp14:anchorId="433A6ADD" wp14:editId="33226A3E">
            <wp:extent cx="6116320" cy="5160645"/>
            <wp:effectExtent l="0" t="0" r="0" b="1905"/>
            <wp:docPr id="2" name="Immagine 2" descr="Immagine che contiene screensho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creenshot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9390" w14:textId="7F31CA5C" w:rsidR="00052FBA" w:rsidRDefault="00052FBA" w:rsidP="00102FB1"/>
    <w:p w14:paraId="342D1D77" w14:textId="41D02364" w:rsidR="00052FBA" w:rsidRDefault="00052FBA" w:rsidP="00102FB1"/>
    <w:p w14:paraId="7710EA96" w14:textId="77777777" w:rsidR="00052FBA" w:rsidRDefault="00052FBA" w:rsidP="00052FBA">
      <w:pPr>
        <w:pStyle w:val="Titolo2"/>
      </w:pPr>
      <w:r>
        <w:t xml:space="preserve">INFORMATIVA e REGOLE per i DIPENDENTI. </w:t>
      </w:r>
    </w:p>
    <w:p w14:paraId="5F0471AE" w14:textId="77777777" w:rsidR="00052FBA" w:rsidRDefault="00052FBA" w:rsidP="00052FBA"/>
    <w:p w14:paraId="4889FD59" w14:textId="77777777" w:rsidR="00052FBA" w:rsidRDefault="00052FBA" w:rsidP="00052FBA">
      <w:r>
        <w:t>Quali dati dei dipendenti trattiamo per il LAVORO AGILE e per la formazione a distanza?</w:t>
      </w:r>
    </w:p>
    <w:p w14:paraId="70C910B4" w14:textId="47AE2C75" w:rsidR="00052FBA" w:rsidRDefault="00052FBA" w:rsidP="00052FBA">
      <w:r>
        <w:t xml:space="preserve">I soliti </w:t>
      </w:r>
      <w:proofErr w:type="gramStart"/>
      <w:r>
        <w:t>dati ,</w:t>
      </w:r>
      <w:proofErr w:type="gramEnd"/>
      <w:r>
        <w:t xml:space="preserve"> quelli per i quali siamo salvi dalla richiesta del consenso ( </w:t>
      </w:r>
      <w:proofErr w:type="spellStart"/>
      <w:r>
        <w:t>perche</w:t>
      </w:r>
      <w:proofErr w:type="spellEnd"/>
      <w:r>
        <w:t xml:space="preserve">’  l’articolo 6 par 1 </w:t>
      </w:r>
      <w:proofErr w:type="spellStart"/>
      <w:r>
        <w:t>lett</w:t>
      </w:r>
      <w:proofErr w:type="spellEnd"/>
      <w:r>
        <w:t xml:space="preserve"> B) del GDPR ce lo consente ) ed in </w:t>
      </w:r>
      <w:proofErr w:type="spellStart"/>
      <w:r>
        <w:t>piu’</w:t>
      </w:r>
      <w:proofErr w:type="spellEnd"/>
      <w:r>
        <w:t>, visto il mezzo telematico i dati dell’IP e l’indirizzo della posta elettronica .</w:t>
      </w:r>
      <w:r>
        <w:br/>
        <w:t>Ma attenzione , lo Statuto di Lavoratori ( articolo 4 della . 300/</w:t>
      </w:r>
      <w:proofErr w:type="gramStart"/>
      <w:r>
        <w:t>70 )</w:t>
      </w:r>
      <w:proofErr w:type="gramEnd"/>
      <w:r>
        <w:t xml:space="preserve"> ci tutela ancor di </w:t>
      </w:r>
      <w:proofErr w:type="spellStart"/>
      <w:r>
        <w:t>piu’</w:t>
      </w:r>
      <w:proofErr w:type="spellEnd"/>
      <w:r>
        <w:t xml:space="preserve">, nessun datore di lavoro </w:t>
      </w:r>
      <w:proofErr w:type="spellStart"/>
      <w:r>
        <w:t>puo’</w:t>
      </w:r>
      <w:proofErr w:type="spellEnd"/>
      <w:r>
        <w:t xml:space="preserve"> utilizzare le informazioni per il controllo a distanza .</w:t>
      </w:r>
      <w:r>
        <w:br/>
        <w:t xml:space="preserve">Qualcuno </w:t>
      </w:r>
      <w:proofErr w:type="spellStart"/>
      <w:r>
        <w:t>puo’</w:t>
      </w:r>
      <w:proofErr w:type="spellEnd"/>
      <w:r>
        <w:t xml:space="preserve"> anche trasmettere la propria immagina ed alcune riprese video personali ( ad esempio videoconferenza tra i dipendenti del comune o le lezioni a distanza dei docenti ) Quali ulteriori tutele per questo tipo di informazioni ? La sicurezza dei sistemi utilizzati ed il carattere di </w:t>
      </w:r>
      <w:proofErr w:type="spellStart"/>
      <w:r>
        <w:t>confidenzialita</w:t>
      </w:r>
      <w:proofErr w:type="gramStart"/>
      <w:r>
        <w:t>’</w:t>
      </w:r>
      <w:proofErr w:type="spellEnd"/>
      <w:r>
        <w:t xml:space="preserve"> ,</w:t>
      </w:r>
      <w:proofErr w:type="gramEnd"/>
      <w:r>
        <w:t xml:space="preserve"> mi spiego meglio . Tutte le informazioni girano nello stesso circuito tradizionale, cambia il supporto ma non il tenore (siamo comunque tutti noi sottoposti alle regole dello status lavorativo, anche se a distanza), ma per fare questo abbiamo bisogno di fornitori di tecnologia che noi non possediamo. Questi fornitori ai fini del GDPR si chiamano RESPONSABILI del TRATTAMENTO, ed in qualsiasi momento </w:t>
      </w:r>
      <w:proofErr w:type="spellStart"/>
      <w:proofErr w:type="gramStart"/>
      <w:r>
        <w:t>e’</w:t>
      </w:r>
      <w:proofErr w:type="spellEnd"/>
      <w:proofErr w:type="gramEnd"/>
      <w:r>
        <w:t xml:space="preserve"> diritto dell’interessato conoscerne la lista. IL TITOLARE DEL TRATTAMENTO resta sempre il datore di lavoro.</w:t>
      </w:r>
    </w:p>
    <w:p w14:paraId="6C92AD45" w14:textId="033D24A6" w:rsidR="00052FBA" w:rsidRDefault="00052FBA" w:rsidP="00052FBA">
      <w:r>
        <w:lastRenderedPageBreak/>
        <w:t xml:space="preserve">Quindi in estrema sintesi l’informativa tradizionale </w:t>
      </w:r>
      <w:proofErr w:type="spellStart"/>
      <w:r>
        <w:t>gia’</w:t>
      </w:r>
      <w:proofErr w:type="spellEnd"/>
      <w:r>
        <w:t xml:space="preserve"> in possesso dell’Amministrazione resta invariata, ma in questo frangente </w:t>
      </w:r>
      <w:proofErr w:type="spellStart"/>
      <w:proofErr w:type="gramStart"/>
      <w:r>
        <w:t>e’</w:t>
      </w:r>
      <w:proofErr w:type="spellEnd"/>
      <w:proofErr w:type="gramEnd"/>
      <w:r>
        <w:t xml:space="preserve"> aumentata nella portata. </w:t>
      </w:r>
      <w:r>
        <w:br/>
        <w:t xml:space="preserve">I video e le immagini saranno </w:t>
      </w:r>
      <w:proofErr w:type="gramStart"/>
      <w:r>
        <w:t xml:space="preserve">conservate </w:t>
      </w:r>
      <w:r w:rsidR="00352137">
        <w:t xml:space="preserve"> </w:t>
      </w:r>
      <w:r>
        <w:t>solo</w:t>
      </w:r>
      <w:proofErr w:type="gramEnd"/>
      <w:r>
        <w:t xml:space="preserve"> per la durata dell’emergenza COVID-19, gli elaborati, i carteggi propedeutici, le valutazioni, i pareri e chi </w:t>
      </w:r>
      <w:proofErr w:type="spellStart"/>
      <w:r>
        <w:t>piu’</w:t>
      </w:r>
      <w:proofErr w:type="spellEnd"/>
      <w:r>
        <w:t xml:space="preserve"> ne ha </w:t>
      </w:r>
      <w:proofErr w:type="spellStart"/>
      <w:r>
        <w:t>piu’</w:t>
      </w:r>
      <w:proofErr w:type="spellEnd"/>
      <w:r>
        <w:t xml:space="preserve"> ne metta seguiranno l</w:t>
      </w:r>
      <w:r w:rsidR="000916D1">
        <w:t>a</w:t>
      </w:r>
      <w:r>
        <w:t xml:space="preserve"> tradizion</w:t>
      </w:r>
      <w:r w:rsidR="000916D1">
        <w:t>ale</w:t>
      </w:r>
      <w:r>
        <w:t xml:space="preserve"> sort</w:t>
      </w:r>
      <w:r w:rsidR="000916D1">
        <w:t>e</w:t>
      </w:r>
      <w:r>
        <w:t xml:space="preserve"> dei piani di conservazione e di scarto archivistico, come sempre alcune informazioni potrebbero essere conservate sine die.</w:t>
      </w:r>
    </w:p>
    <w:p w14:paraId="520E0EDA" w14:textId="77777777" w:rsidR="00052FBA" w:rsidRDefault="00052FBA" w:rsidP="00052FBA"/>
    <w:p w14:paraId="005C927F" w14:textId="77777777" w:rsidR="00052FBA" w:rsidRDefault="00052FBA" w:rsidP="00052FBA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Noto Serif" w:eastAsia="Times New Roman" w:hAnsi="Noto Serif" w:cs="Noto Serif"/>
          <w:b/>
          <w:bCs/>
          <w:color w:val="1E1E1E"/>
          <w:lang w:eastAsia="it-IT"/>
        </w:rPr>
        <w:t xml:space="preserve">SI RACCOMANDA di rispettare i limiti dell'articolo 70 della L. 633/41 </w:t>
      </w:r>
      <w:proofErr w:type="gramStart"/>
      <w:r>
        <w:rPr>
          <w:rFonts w:ascii="Noto Serif" w:eastAsia="Times New Roman" w:hAnsi="Noto Serif" w:cs="Noto Serif"/>
          <w:b/>
          <w:bCs/>
          <w:color w:val="1E1E1E"/>
          <w:lang w:eastAsia="it-IT"/>
        </w:rPr>
        <w:t>( DIRITTO</w:t>
      </w:r>
      <w:proofErr w:type="gramEnd"/>
      <w:r>
        <w:rPr>
          <w:rFonts w:ascii="Noto Serif" w:eastAsia="Times New Roman" w:hAnsi="Noto Serif" w:cs="Noto Serif"/>
          <w:b/>
          <w:bCs/>
          <w:color w:val="1E1E1E"/>
          <w:lang w:eastAsia="it-IT"/>
        </w:rPr>
        <w:t xml:space="preserve"> D'AUTORE ).</w:t>
      </w:r>
    </w:p>
    <w:p w14:paraId="7A6CC8AE" w14:textId="77777777" w:rsidR="00052FBA" w:rsidRDefault="00052FBA" w:rsidP="00052FBA">
      <w:pPr>
        <w:pStyle w:val="Paragrafoelenco"/>
      </w:pPr>
    </w:p>
    <w:p w14:paraId="3A5BC468" w14:textId="77777777" w:rsidR="00052FBA" w:rsidRDefault="00052FBA" w:rsidP="00052FBA">
      <w:pPr>
        <w:pStyle w:val="Paragrafoelenco"/>
      </w:pPr>
    </w:p>
    <w:p w14:paraId="6D8AA21F" w14:textId="77777777" w:rsidR="00052FBA" w:rsidRDefault="00052FBA" w:rsidP="00052FBA">
      <w:pPr>
        <w:pStyle w:val="Paragrafoelenco"/>
        <w:rPr>
          <w:b/>
          <w:bCs/>
        </w:rPr>
      </w:pPr>
    </w:p>
    <w:p w14:paraId="7A7A5F04" w14:textId="77777777" w:rsidR="00052FBA" w:rsidRPr="00052FBA" w:rsidRDefault="00052FBA" w:rsidP="00052FBA">
      <w:pPr>
        <w:pStyle w:val="Paragrafoelenco"/>
        <w:rPr>
          <w:i/>
          <w:iCs/>
        </w:rPr>
      </w:pPr>
      <w:r w:rsidRPr="00052FBA">
        <w:rPr>
          <w:b/>
          <w:bCs/>
          <w:i/>
          <w:iCs/>
        </w:rPr>
        <w:t>Faq1</w:t>
      </w:r>
      <w:r w:rsidRPr="00052FBA">
        <w:rPr>
          <w:i/>
          <w:iCs/>
        </w:rPr>
        <w:t xml:space="preserve"> Ma quando lavoro od insegno a distanza quali ulteriori adempimenti comportamentali devo </w:t>
      </w:r>
      <w:proofErr w:type="gramStart"/>
      <w:r w:rsidRPr="00052FBA">
        <w:rPr>
          <w:i/>
          <w:iCs/>
        </w:rPr>
        <w:t>adottare ?</w:t>
      </w:r>
      <w:proofErr w:type="gramEnd"/>
      <w:r w:rsidRPr="00052FBA">
        <w:rPr>
          <w:i/>
          <w:iCs/>
        </w:rPr>
        <w:t xml:space="preserve"> Vuoi la </w:t>
      </w:r>
      <w:proofErr w:type="spellStart"/>
      <w:r w:rsidRPr="00052FBA">
        <w:rPr>
          <w:i/>
          <w:iCs/>
        </w:rPr>
        <w:t>verita</w:t>
      </w:r>
      <w:proofErr w:type="gramStart"/>
      <w:r w:rsidRPr="00052FBA">
        <w:rPr>
          <w:i/>
          <w:iCs/>
        </w:rPr>
        <w:t>’</w:t>
      </w:r>
      <w:proofErr w:type="spellEnd"/>
      <w:r w:rsidRPr="00052FBA">
        <w:rPr>
          <w:i/>
          <w:iCs/>
        </w:rPr>
        <w:t xml:space="preserve"> ?</w:t>
      </w:r>
      <w:proofErr w:type="gramEnd"/>
      <w:r w:rsidRPr="00052FBA">
        <w:rPr>
          <w:i/>
          <w:iCs/>
        </w:rPr>
        <w:t xml:space="preserve"> … nessuno, infatti il DPR 3/57 , il </w:t>
      </w:r>
      <w:proofErr w:type="spellStart"/>
      <w:r w:rsidRPr="00052FBA">
        <w:rPr>
          <w:i/>
          <w:iCs/>
        </w:rPr>
        <w:t>D.lgs</w:t>
      </w:r>
      <w:proofErr w:type="spellEnd"/>
      <w:r w:rsidRPr="00052FBA">
        <w:rPr>
          <w:i/>
          <w:iCs/>
        </w:rPr>
        <w:t xml:space="preserve"> 165/01 , la l. 241/90 parlano sempre dello status del lavoratore , del suo RUOLO e non del luogo dello svolgimento, quindi anche se a distanza sempre belli, svegli, educati e cortesi , non si fuma , non si mangia si rispetta il proprio datore di lavoro, il nostro Ministro, il Presidente della Repubblica e la nostra meravigliosa Costituzione, e ricordate il DOVERE al SEGRETO d’ufficio vige sempre, l’ufficio </w:t>
      </w:r>
      <w:proofErr w:type="spellStart"/>
      <w:r w:rsidRPr="00052FBA">
        <w:rPr>
          <w:i/>
          <w:iCs/>
        </w:rPr>
        <w:t>e’</w:t>
      </w:r>
      <w:proofErr w:type="spellEnd"/>
      <w:r w:rsidRPr="00052FBA">
        <w:rPr>
          <w:i/>
          <w:iCs/>
        </w:rPr>
        <w:t xml:space="preserve"> una funzione non un luogo fisico</w:t>
      </w:r>
    </w:p>
    <w:p w14:paraId="439C220D" w14:textId="77777777" w:rsidR="00052FBA" w:rsidRPr="00052FBA" w:rsidRDefault="00052FBA" w:rsidP="00052FBA">
      <w:pPr>
        <w:pStyle w:val="Paragrafoelenco"/>
        <w:rPr>
          <w:i/>
          <w:iCs/>
        </w:rPr>
      </w:pPr>
    </w:p>
    <w:p w14:paraId="57D32177" w14:textId="77777777" w:rsidR="00052FBA" w:rsidRPr="00052FBA" w:rsidRDefault="00052FBA" w:rsidP="00052FBA">
      <w:pPr>
        <w:pStyle w:val="Paragrafoelenco"/>
        <w:rPr>
          <w:i/>
          <w:iCs/>
        </w:rPr>
      </w:pPr>
      <w:r w:rsidRPr="00052FBA">
        <w:rPr>
          <w:b/>
          <w:bCs/>
          <w:i/>
          <w:iCs/>
        </w:rPr>
        <w:t>Faq2</w:t>
      </w:r>
      <w:r w:rsidRPr="00052FBA">
        <w:rPr>
          <w:i/>
          <w:iCs/>
        </w:rPr>
        <w:t xml:space="preserve"> INVECE GLI ALUNNI che seguono la DIDATTICA a </w:t>
      </w:r>
      <w:proofErr w:type="gramStart"/>
      <w:r w:rsidRPr="00052FBA">
        <w:rPr>
          <w:i/>
          <w:iCs/>
        </w:rPr>
        <w:t>DISTANZA ?</w:t>
      </w:r>
      <w:proofErr w:type="gramEnd"/>
      <w:r w:rsidRPr="00052FBA">
        <w:rPr>
          <w:i/>
          <w:iCs/>
        </w:rPr>
        <w:t xml:space="preserve"> Vale lo stesso </w:t>
      </w:r>
      <w:proofErr w:type="gramStart"/>
      <w:r w:rsidRPr="00052FBA">
        <w:rPr>
          <w:i/>
          <w:iCs/>
        </w:rPr>
        <w:t>discorso ,</w:t>
      </w:r>
      <w:proofErr w:type="gramEnd"/>
      <w:r w:rsidRPr="00052FBA">
        <w:rPr>
          <w:i/>
          <w:iCs/>
        </w:rPr>
        <w:t xml:space="preserve"> non abbiamo bisogno il consenso ( in forza dell’articolo 6 par 1 </w:t>
      </w:r>
      <w:proofErr w:type="spellStart"/>
      <w:r w:rsidRPr="00052FBA">
        <w:rPr>
          <w:i/>
          <w:iCs/>
        </w:rPr>
        <w:t>lett</w:t>
      </w:r>
      <w:proofErr w:type="spellEnd"/>
      <w:r w:rsidRPr="00052FBA">
        <w:rPr>
          <w:i/>
          <w:iCs/>
        </w:rPr>
        <w:t xml:space="preserve"> e) del GDPR) ed anche per i nostri piccoli ometti e belle signorine ( non chiamiamoli bambini , anche loro stanno dimostrando una forza di </w:t>
      </w:r>
      <w:proofErr w:type="spellStart"/>
      <w:r w:rsidRPr="00052FBA">
        <w:rPr>
          <w:i/>
          <w:iCs/>
        </w:rPr>
        <w:t>volonta’</w:t>
      </w:r>
      <w:proofErr w:type="spellEnd"/>
      <w:r w:rsidRPr="00052FBA">
        <w:rPr>
          <w:i/>
          <w:iCs/>
        </w:rPr>
        <w:t xml:space="preserve"> UNICA ) i dati trattati restano gli stessi, aggiungendo un univoco telematico ( le credenziali delle piattaforma a distanza ) , l’indirizzo IP ed un indirizzo di posta elettronica ordinaria. Vale lo stesso discorso per la durata del trattamento e rimandiamo come sempre all’informativa </w:t>
      </w:r>
      <w:proofErr w:type="spellStart"/>
      <w:r w:rsidRPr="00052FBA">
        <w:rPr>
          <w:i/>
          <w:iCs/>
        </w:rPr>
        <w:t>gia’</w:t>
      </w:r>
      <w:proofErr w:type="spellEnd"/>
      <w:r w:rsidRPr="00052FBA">
        <w:rPr>
          <w:i/>
          <w:iCs/>
        </w:rPr>
        <w:t xml:space="preserve"> in possesso.</w:t>
      </w:r>
    </w:p>
    <w:p w14:paraId="59B7BCC7" w14:textId="77777777" w:rsidR="00052FBA" w:rsidRPr="00BC3F1D" w:rsidRDefault="00052FBA" w:rsidP="00052FBA">
      <w:pPr>
        <w:pStyle w:val="Paragrafoelenco"/>
      </w:pPr>
      <w:r>
        <w:t xml:space="preserve"> </w:t>
      </w:r>
      <w:r>
        <w:tab/>
        <w:t xml:space="preserve"> </w:t>
      </w:r>
    </w:p>
    <w:p w14:paraId="52E00447" w14:textId="77777777" w:rsidR="00052FBA" w:rsidRPr="00102FB1" w:rsidRDefault="00052FBA" w:rsidP="00102FB1"/>
    <w:sectPr w:rsidR="00052FBA" w:rsidRPr="00102FB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23F6" w14:textId="77777777" w:rsidR="0048704B" w:rsidRDefault="0048704B" w:rsidP="00352137">
      <w:pPr>
        <w:spacing w:after="0" w:line="240" w:lineRule="auto"/>
      </w:pPr>
      <w:r>
        <w:separator/>
      </w:r>
    </w:p>
  </w:endnote>
  <w:endnote w:type="continuationSeparator" w:id="0">
    <w:p w14:paraId="0BDC057D" w14:textId="77777777" w:rsidR="0048704B" w:rsidRDefault="0048704B" w:rsidP="0035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E1C9" w14:textId="77777777" w:rsidR="0048704B" w:rsidRDefault="0048704B" w:rsidP="00352137">
      <w:pPr>
        <w:spacing w:after="0" w:line="240" w:lineRule="auto"/>
      </w:pPr>
      <w:r>
        <w:separator/>
      </w:r>
    </w:p>
  </w:footnote>
  <w:footnote w:type="continuationSeparator" w:id="0">
    <w:p w14:paraId="299F3691" w14:textId="77777777" w:rsidR="0048704B" w:rsidRDefault="0048704B" w:rsidP="0035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3BD9" w14:textId="379FA9AD" w:rsidR="00352137" w:rsidRDefault="00352137">
    <w:pPr>
      <w:pStyle w:val="Intestazione"/>
    </w:pPr>
    <w:r>
      <w:t xml:space="preserve">Spunti comportamentali ed </w:t>
    </w:r>
    <w:proofErr w:type="gramStart"/>
    <w:r>
      <w:t>operativi :</w:t>
    </w:r>
    <w:proofErr w:type="gramEnd"/>
    <w:r>
      <w:t xml:space="preserve"> addendum ai regolamenti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64352"/>
    <w:multiLevelType w:val="hybridMultilevel"/>
    <w:tmpl w:val="CBE22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6E22C0"/>
    <w:multiLevelType w:val="hybridMultilevel"/>
    <w:tmpl w:val="BDDE71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EF3BB1"/>
    <w:multiLevelType w:val="hybridMultilevel"/>
    <w:tmpl w:val="8744E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67"/>
    <w:rsid w:val="00052FBA"/>
    <w:rsid w:val="000916D1"/>
    <w:rsid w:val="00102FB1"/>
    <w:rsid w:val="00180DF6"/>
    <w:rsid w:val="00352137"/>
    <w:rsid w:val="0048704B"/>
    <w:rsid w:val="00490C67"/>
    <w:rsid w:val="005A1721"/>
    <w:rsid w:val="009D2FEC"/>
    <w:rsid w:val="00C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B15C"/>
  <w15:chartTrackingRefBased/>
  <w15:docId w15:val="{345D8F41-319A-416C-9E2C-19906CA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FB1"/>
  </w:style>
  <w:style w:type="paragraph" w:styleId="Titolo1">
    <w:name w:val="heading 1"/>
    <w:basedOn w:val="Normale"/>
    <w:next w:val="Normale"/>
    <w:link w:val="Titolo1Carattere"/>
    <w:uiPriority w:val="9"/>
    <w:qFormat/>
    <w:rsid w:val="0010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2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2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02FB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52F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2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213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2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137"/>
  </w:style>
  <w:style w:type="paragraph" w:styleId="Pidipagina">
    <w:name w:val="footer"/>
    <w:basedOn w:val="Normale"/>
    <w:link w:val="PidipaginaCarattere"/>
    <w:uiPriority w:val="99"/>
    <w:unhideWhenUsed/>
    <w:rsid w:val="00352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5C20-75D9-4E42-96B4-876BD3CF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1</cp:revision>
  <dcterms:created xsi:type="dcterms:W3CDTF">2020-04-18T14:29:00Z</dcterms:created>
  <dcterms:modified xsi:type="dcterms:W3CDTF">2020-10-11T08:19:00Z</dcterms:modified>
</cp:coreProperties>
</file>