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133B" w14:textId="45E2D948" w:rsidR="002370E6" w:rsidRPr="005B2A5F" w:rsidRDefault="002370E6" w:rsidP="00674E42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COMUNE DI XXXXXXXX</w:t>
      </w:r>
    </w:p>
    <w:p w14:paraId="63FE04F4" w14:textId="77777777" w:rsidR="002370E6" w:rsidRPr="005B2A5F" w:rsidRDefault="002370E6" w:rsidP="00674E42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B2A5F">
        <w:rPr>
          <w:rFonts w:asciiTheme="majorHAnsi" w:hAnsiTheme="majorHAnsi" w:cstheme="majorHAnsi"/>
          <w:b/>
          <w:color w:val="000000"/>
          <w:spacing w:val="-1"/>
          <w:sz w:val="24"/>
          <w:szCs w:val="24"/>
        </w:rPr>
        <w:t>REGOLAMENTO</w:t>
      </w:r>
      <w:r w:rsidRPr="005B2A5F">
        <w:rPr>
          <w:rFonts w:asciiTheme="majorHAnsi" w:hAnsiTheme="majorHAnsi" w:cstheme="majorHAnsi"/>
          <w:b/>
          <w:color w:val="000000"/>
          <w:spacing w:val="64"/>
          <w:sz w:val="24"/>
          <w:szCs w:val="24"/>
        </w:rPr>
        <w:t xml:space="preserve"> </w:t>
      </w:r>
      <w:r w:rsidRPr="005B2A5F">
        <w:rPr>
          <w:rFonts w:asciiTheme="majorHAnsi" w:hAnsiTheme="majorHAnsi" w:cstheme="majorHAnsi"/>
          <w:b/>
          <w:color w:val="000000"/>
          <w:sz w:val="24"/>
          <w:szCs w:val="24"/>
        </w:rPr>
        <w:t>DISCIPLINANTE</w:t>
      </w:r>
      <w:r w:rsidRPr="005B2A5F">
        <w:rPr>
          <w:rFonts w:asciiTheme="majorHAnsi" w:hAnsiTheme="majorHAnsi" w:cstheme="majorHAnsi"/>
          <w:b/>
          <w:color w:val="000000"/>
          <w:spacing w:val="2"/>
          <w:sz w:val="24"/>
          <w:szCs w:val="24"/>
        </w:rPr>
        <w:t xml:space="preserve"> </w:t>
      </w:r>
      <w:r w:rsidRPr="005B2A5F">
        <w:rPr>
          <w:rFonts w:asciiTheme="majorHAnsi" w:hAnsiTheme="majorHAnsi" w:cstheme="majorHAnsi"/>
          <w:b/>
          <w:color w:val="000000"/>
          <w:sz w:val="24"/>
          <w:szCs w:val="24"/>
        </w:rPr>
        <w:t>LE PROCEDURE</w:t>
      </w:r>
      <w:r w:rsidRPr="005B2A5F">
        <w:rPr>
          <w:rFonts w:asciiTheme="majorHAnsi" w:hAnsiTheme="majorHAnsi" w:cstheme="majorHAnsi"/>
          <w:b/>
          <w:color w:val="000000"/>
          <w:spacing w:val="62"/>
          <w:sz w:val="24"/>
          <w:szCs w:val="24"/>
        </w:rPr>
        <w:t xml:space="preserve"> </w:t>
      </w:r>
      <w:r w:rsidRPr="005B2A5F">
        <w:rPr>
          <w:rFonts w:asciiTheme="majorHAnsi" w:hAnsiTheme="majorHAnsi" w:cstheme="majorHAnsi"/>
          <w:b/>
          <w:color w:val="000000"/>
          <w:spacing w:val="-1"/>
          <w:sz w:val="24"/>
          <w:szCs w:val="24"/>
        </w:rPr>
        <w:t>DI</w:t>
      </w:r>
      <w:r w:rsidRPr="005B2A5F">
        <w:rPr>
          <w:rFonts w:asciiTheme="majorHAnsi" w:hAnsiTheme="majorHAnsi" w:cstheme="majorHAnsi"/>
          <w:b/>
          <w:color w:val="000000"/>
          <w:spacing w:val="-8"/>
          <w:sz w:val="24"/>
          <w:szCs w:val="24"/>
        </w:rPr>
        <w:t xml:space="preserve"> </w:t>
      </w:r>
      <w:r w:rsidRPr="005B2A5F">
        <w:rPr>
          <w:rFonts w:asciiTheme="majorHAnsi" w:hAnsiTheme="majorHAnsi" w:cstheme="majorHAnsi"/>
          <w:b/>
          <w:color w:val="000000"/>
          <w:spacing w:val="-1"/>
          <w:sz w:val="24"/>
          <w:szCs w:val="24"/>
        </w:rPr>
        <w:t>AFFIDAMENTO</w:t>
      </w:r>
      <w:r w:rsidRPr="005B2A5F">
        <w:rPr>
          <w:rFonts w:asciiTheme="majorHAnsi" w:hAnsiTheme="majorHAnsi" w:cstheme="majorHAnsi"/>
          <w:b/>
          <w:color w:val="000000"/>
          <w:spacing w:val="2"/>
          <w:sz w:val="24"/>
          <w:szCs w:val="24"/>
        </w:rPr>
        <w:t xml:space="preserve"> </w:t>
      </w:r>
      <w:r w:rsidRPr="005B2A5F">
        <w:rPr>
          <w:rFonts w:asciiTheme="majorHAnsi" w:hAnsiTheme="majorHAnsi" w:cstheme="majorHAnsi"/>
          <w:b/>
          <w:color w:val="000000"/>
          <w:spacing w:val="-1"/>
          <w:sz w:val="24"/>
          <w:szCs w:val="24"/>
        </w:rPr>
        <w:t>DI</w:t>
      </w:r>
    </w:p>
    <w:p w14:paraId="23110140" w14:textId="77777777" w:rsidR="002370E6" w:rsidRPr="005B2A5F" w:rsidRDefault="002370E6" w:rsidP="00674E42">
      <w:pPr>
        <w:widowControl w:val="0"/>
        <w:autoSpaceDE w:val="0"/>
        <w:autoSpaceDN w:val="0"/>
        <w:spacing w:before="8" w:after="0" w:line="240" w:lineRule="auto"/>
        <w:ind w:left="794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B2A5F">
        <w:rPr>
          <w:rFonts w:asciiTheme="majorHAnsi" w:hAnsiTheme="majorHAnsi" w:cstheme="majorHAnsi"/>
          <w:b/>
          <w:color w:val="000000"/>
          <w:spacing w:val="-1"/>
          <w:sz w:val="24"/>
          <w:szCs w:val="24"/>
        </w:rPr>
        <w:t>SERVIZI</w:t>
      </w:r>
      <w:r w:rsidRPr="005B2A5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E FORNITURE</w:t>
      </w:r>
      <w:r w:rsidRPr="005B2A5F">
        <w:rPr>
          <w:rFonts w:asciiTheme="majorHAnsi" w:hAnsiTheme="majorHAnsi" w:cstheme="majorHAnsi"/>
          <w:b/>
          <w:color w:val="000000"/>
          <w:spacing w:val="62"/>
          <w:sz w:val="24"/>
          <w:szCs w:val="24"/>
        </w:rPr>
        <w:t xml:space="preserve"> </w:t>
      </w:r>
      <w:r w:rsidRPr="005B2A5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 I </w:t>
      </w:r>
      <w:r w:rsidRPr="005B2A5F">
        <w:rPr>
          <w:rFonts w:asciiTheme="majorHAnsi" w:hAnsiTheme="majorHAnsi" w:cstheme="majorHAnsi"/>
          <w:b/>
          <w:color w:val="000000"/>
          <w:spacing w:val="-3"/>
          <w:sz w:val="24"/>
          <w:szCs w:val="24"/>
        </w:rPr>
        <w:t>RELATIVI</w:t>
      </w:r>
      <w:r w:rsidRPr="005B2A5F">
        <w:rPr>
          <w:rFonts w:asciiTheme="majorHAnsi" w:hAnsiTheme="majorHAnsi" w:cstheme="majorHAnsi"/>
          <w:b/>
          <w:color w:val="000000"/>
          <w:spacing w:val="2"/>
          <w:sz w:val="24"/>
          <w:szCs w:val="24"/>
        </w:rPr>
        <w:t xml:space="preserve"> </w:t>
      </w:r>
      <w:r w:rsidRPr="005B2A5F">
        <w:rPr>
          <w:rFonts w:asciiTheme="majorHAnsi" w:hAnsiTheme="majorHAnsi" w:cstheme="majorHAnsi"/>
          <w:b/>
          <w:color w:val="000000"/>
          <w:spacing w:val="-2"/>
          <w:sz w:val="24"/>
          <w:szCs w:val="24"/>
        </w:rPr>
        <w:t>CONTRATTI per il PNRR - DIGITALIZZAZIONE</w:t>
      </w:r>
    </w:p>
    <w:p w14:paraId="168AD7D3" w14:textId="3FBE19F6" w:rsidR="00674E42" w:rsidRPr="005B2A5F" w:rsidRDefault="00674E42" w:rsidP="005B2A5F">
      <w:pPr>
        <w:pStyle w:val="Titolo1"/>
        <w:rPr>
          <w:sz w:val="24"/>
          <w:szCs w:val="24"/>
        </w:rPr>
      </w:pPr>
      <w:r w:rsidRPr="005B2A5F">
        <w:rPr>
          <w:sz w:val="24"/>
          <w:szCs w:val="24"/>
        </w:rPr>
        <w:t>Articolo 1. Regolamento.</w:t>
      </w:r>
    </w:p>
    <w:p w14:paraId="49C48EB3" w14:textId="1AD272CD" w:rsidR="002370E6" w:rsidRPr="00563D44" w:rsidRDefault="002370E6" w:rsidP="00674E42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1. Il presente Regolamento, emanato ai sensi </w:t>
      </w:r>
      <w:r w:rsidRPr="00563D44">
        <w:rPr>
          <w:rFonts w:asciiTheme="majorHAnsi" w:hAnsiTheme="majorHAnsi" w:cstheme="majorHAnsi"/>
          <w:color w:val="FF0000"/>
          <w:sz w:val="24"/>
          <w:szCs w:val="24"/>
        </w:rPr>
        <w:t>dell'art. 42 comma 2 lettera a) del D.lgs. n.</w:t>
      </w:r>
    </w:p>
    <w:p w14:paraId="14A33F7F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63D44">
        <w:rPr>
          <w:rFonts w:asciiTheme="majorHAnsi" w:hAnsiTheme="majorHAnsi" w:cstheme="majorHAnsi"/>
          <w:color w:val="FF0000"/>
          <w:sz w:val="24"/>
          <w:szCs w:val="24"/>
        </w:rPr>
        <w:t xml:space="preserve">267/2000 </w:t>
      </w:r>
      <w:r w:rsidRPr="005B2A5F">
        <w:rPr>
          <w:rFonts w:asciiTheme="majorHAnsi" w:hAnsiTheme="majorHAnsi" w:cstheme="majorHAnsi"/>
          <w:sz w:val="24"/>
          <w:szCs w:val="24"/>
        </w:rPr>
        <w:t>“Testo unico delle leggi sull'ordinamento degli Enti Locali”, disciplina - mediante</w:t>
      </w:r>
    </w:p>
    <w:p w14:paraId="55C7B624" w14:textId="44090D83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definizione di criteri generali - l'attività negoziale del Comune di </w:t>
      </w:r>
      <w:r w:rsidR="00674E42" w:rsidRPr="005B2A5F">
        <w:rPr>
          <w:rFonts w:asciiTheme="majorHAnsi" w:hAnsiTheme="majorHAnsi" w:cstheme="majorHAnsi"/>
          <w:sz w:val="24"/>
          <w:szCs w:val="24"/>
        </w:rPr>
        <w:t>XXXXXXXXXX</w:t>
      </w:r>
      <w:r w:rsidRPr="005B2A5F">
        <w:rPr>
          <w:rFonts w:asciiTheme="majorHAnsi" w:hAnsiTheme="majorHAnsi" w:cstheme="majorHAnsi"/>
          <w:sz w:val="24"/>
          <w:szCs w:val="24"/>
        </w:rPr>
        <w:t>.</w:t>
      </w:r>
    </w:p>
    <w:p w14:paraId="69A35619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2. In particolare disciplina i contratti pubblici, aventi ad oggetto, l'affidamento di lavori, servizi e</w:t>
      </w:r>
    </w:p>
    <w:p w14:paraId="3A2AE0D0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forniture al di sotto della soglia 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>comunitaria .</w:t>
      </w:r>
      <w:proofErr w:type="gramEnd"/>
    </w:p>
    <w:p w14:paraId="19FF5C56" w14:textId="77777777" w:rsidR="002370E6" w:rsidRPr="005B2A5F" w:rsidRDefault="002370E6" w:rsidP="005B2A5F">
      <w:pPr>
        <w:pStyle w:val="Titolo1"/>
        <w:rPr>
          <w:sz w:val="24"/>
          <w:szCs w:val="24"/>
        </w:rPr>
      </w:pPr>
      <w:r w:rsidRPr="005B2A5F">
        <w:rPr>
          <w:sz w:val="24"/>
          <w:szCs w:val="24"/>
        </w:rPr>
        <w:t>Articolo 2 - Principi comuni</w:t>
      </w:r>
    </w:p>
    <w:p w14:paraId="748621B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1. L’affidamento e l’esecuzione di lavori, servizi e forniture secondo le procedure semplificate di cui</w:t>
      </w:r>
    </w:p>
    <w:p w14:paraId="58C928F9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all’art. 36 d.lgs. 50/2016, ivi compreso l’affidamento diretto, avvengono nel rispetto dei principi</w:t>
      </w:r>
    </w:p>
    <w:p w14:paraId="3835C614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enunciati dall’art. 30, comma 1, d.lgs. 50/2016 e, in particolare nel rispetto dei principi di </w:t>
      </w:r>
    </w:p>
    <w:p w14:paraId="01FCBD25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economicità, efficacia, tempestività, correttezza, libera concorrenza, non discriminazione,</w:t>
      </w:r>
    </w:p>
    <w:p w14:paraId="57F0D9AE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trasparenza, proporzionalità, pubblicità, nonché del principio di rotazione.</w:t>
      </w:r>
    </w:p>
    <w:p w14:paraId="4DDBCC9E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2. Nell’espletamento delle procedure semplificate di cui al citato art. 36 d.lgs. 50/2016, </w:t>
      </w:r>
    </w:p>
    <w:p w14:paraId="0445A32B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l'amministrazione comunale garantisce in aderenza:</w:t>
      </w:r>
    </w:p>
    <w:p w14:paraId="7E914CF5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a) al principio di economicità, l’uso ottimale delle risorse da impiegare nello svolgimento della</w:t>
      </w:r>
    </w:p>
    <w:p w14:paraId="274256E1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selezione ovvero nell’esecuzione del contratto;</w:t>
      </w:r>
    </w:p>
    <w:p w14:paraId="370BC39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b) al principio di efficacia, la congruità dei propri atti rispetto al conseguimento dello scopo e</w:t>
      </w:r>
    </w:p>
    <w:p w14:paraId="595B4721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dell’interesse pubblico cui sono preordinati;</w:t>
      </w:r>
    </w:p>
    <w:p w14:paraId="1DC49D9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c) al principio di tempestività, l’esigenza di non dilatare la durata del procedimento di selezione del</w:t>
      </w:r>
    </w:p>
    <w:p w14:paraId="1ADDC90D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contraente in assenza di obiettive ragioni;</w:t>
      </w:r>
    </w:p>
    <w:p w14:paraId="4976B77D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d) al principio di correttezza, una condotta leale ed improntata a buona fede, sia nella fase di</w:t>
      </w:r>
    </w:p>
    <w:p w14:paraId="6A69FFFD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affidamento sia in quella di esecuzione;</w:t>
      </w:r>
    </w:p>
    <w:p w14:paraId="7F8E74FB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e) al principio di libera concorrenza, l’effettiva contendibilità degli affidamenti da parte dei soggetti</w:t>
      </w:r>
    </w:p>
    <w:p w14:paraId="172ACCDA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potenzialmente interessati;</w:t>
      </w:r>
    </w:p>
    <w:p w14:paraId="600190D9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f) al principio di non discriminazione e di parità di trattamento, una valutazione equa ed imparziale</w:t>
      </w:r>
    </w:p>
    <w:p w14:paraId="371EC3E0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dei concorrenti e l’eliminazione di ostacoli o restrizioni nella predisposizione delle offerte e nella</w:t>
      </w:r>
    </w:p>
    <w:p w14:paraId="324D498F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loro valutazione;</w:t>
      </w:r>
    </w:p>
    <w:p w14:paraId="5A0BBCFA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g) al principio di trasparenza e pubblicità, la conoscibilità delle procedure di gara, nonché l’uso di</w:t>
      </w:r>
    </w:p>
    <w:p w14:paraId="0F5DAE59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strumenti che consentano un accesso rapido e agevole alle informazioni relative alle procedure;</w:t>
      </w:r>
    </w:p>
    <w:p w14:paraId="17F6328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lastRenderedPageBreak/>
        <w:t>h) al principio di proporzionalità, l’adeguatezza e idoneità dell’azione rispetto alle finalità e</w:t>
      </w:r>
    </w:p>
    <w:p w14:paraId="5AFDF0C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all’importo dell’affidamento;</w:t>
      </w:r>
    </w:p>
    <w:p w14:paraId="5B0A42C1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i) al principio di rotazione, il non consolidarsi di rapporti solo con alcune imprese, favorendo la</w:t>
      </w:r>
    </w:p>
    <w:p w14:paraId="33AFBEC1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distribuzione delle opportunità degli operatori economici di essere affidatari di un contratto</w:t>
      </w:r>
    </w:p>
    <w:p w14:paraId="7835C761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pubblico.</w:t>
      </w:r>
    </w:p>
    <w:p w14:paraId="422EC934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3. L'Amministrazione appaltante tiene conto delle realtà imprenditoriali di minori dimensioni,</w:t>
      </w:r>
    </w:p>
    <w:p w14:paraId="17E9983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fissando requisiti di partecipazione e criteri di valutazione che, senza rinunciare al livello qualitativo</w:t>
      </w:r>
    </w:p>
    <w:p w14:paraId="77809ADD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delle prestazioni, consentano la partecipazione anche delle micro, piccole e medie imprese,</w:t>
      </w:r>
    </w:p>
    <w:p w14:paraId="1BC21549" w14:textId="1B9FB85B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valorizzandone il potenziale.</w:t>
      </w:r>
    </w:p>
    <w:p w14:paraId="79E05334" w14:textId="26A4EBB6" w:rsidR="002370E6" w:rsidRPr="005B2A5F" w:rsidRDefault="002370E6" w:rsidP="00674E42">
      <w:pPr>
        <w:widowControl w:val="0"/>
        <w:autoSpaceDE w:val="0"/>
        <w:autoSpaceDN w:val="0"/>
        <w:spacing w:before="8" w:after="0" w:line="240" w:lineRule="auto"/>
        <w:rPr>
          <w:rFonts w:asciiTheme="majorHAnsi" w:hAnsiTheme="majorHAnsi" w:cstheme="majorHAnsi"/>
          <w:caps/>
          <w:color w:val="000000"/>
          <w:sz w:val="24"/>
          <w:szCs w:val="24"/>
        </w:rPr>
      </w:pPr>
      <w:r w:rsidRPr="005B2A5F">
        <w:rPr>
          <w:rFonts w:asciiTheme="majorHAnsi" w:hAnsiTheme="majorHAnsi" w:cstheme="majorHAnsi"/>
          <w:color w:val="000000"/>
          <w:sz w:val="24"/>
          <w:szCs w:val="24"/>
        </w:rPr>
        <w:t xml:space="preserve">4. Visti l’articolo 21 del </w:t>
      </w:r>
      <w:proofErr w:type="spellStart"/>
      <w:r w:rsidR="00563D44">
        <w:rPr>
          <w:rFonts w:asciiTheme="majorHAnsi" w:hAnsiTheme="majorHAnsi" w:cstheme="majorHAnsi"/>
          <w:color w:val="000000"/>
          <w:sz w:val="24"/>
          <w:szCs w:val="24"/>
        </w:rPr>
        <w:t>D.lgs</w:t>
      </w:r>
      <w:proofErr w:type="spellEnd"/>
      <w:r w:rsidR="00563D44">
        <w:rPr>
          <w:rFonts w:asciiTheme="majorHAnsi" w:hAnsiTheme="majorHAnsi" w:cstheme="majorHAnsi"/>
          <w:color w:val="000000"/>
          <w:sz w:val="24"/>
          <w:szCs w:val="24"/>
        </w:rPr>
        <w:t xml:space="preserve"> 50/16</w:t>
      </w:r>
      <w:r w:rsidRPr="005B2A5F">
        <w:rPr>
          <w:rFonts w:asciiTheme="majorHAnsi" w:hAnsiTheme="majorHAnsi" w:cstheme="majorHAnsi"/>
          <w:color w:val="000000"/>
          <w:sz w:val="24"/>
          <w:szCs w:val="24"/>
        </w:rPr>
        <w:t>, l’articolo 51 del DL 77/21, l’articolo 1c.2 del DL 76/</w:t>
      </w:r>
      <w:proofErr w:type="gramStart"/>
      <w:r w:rsidRPr="005B2A5F">
        <w:rPr>
          <w:rFonts w:asciiTheme="majorHAnsi" w:hAnsiTheme="majorHAnsi" w:cstheme="majorHAnsi"/>
          <w:color w:val="000000"/>
          <w:sz w:val="24"/>
          <w:szCs w:val="24"/>
        </w:rPr>
        <w:t>20 ,</w:t>
      </w:r>
      <w:proofErr w:type="gramEnd"/>
      <w:r w:rsidRPr="005B2A5F">
        <w:rPr>
          <w:rFonts w:asciiTheme="majorHAnsi" w:hAnsiTheme="majorHAnsi" w:cstheme="majorHAnsi"/>
          <w:color w:val="000000"/>
          <w:sz w:val="24"/>
          <w:szCs w:val="24"/>
        </w:rPr>
        <w:t xml:space="preserve"> il parere MIT 735/20 ed il PARERE MIT 893/21, si ritiene di dovere utilizzare tutti gli strumenti necessari per velocizzare le diverse fasi di cui all’articolo 32 del </w:t>
      </w:r>
      <w:proofErr w:type="spellStart"/>
      <w:r w:rsidRPr="005B2A5F">
        <w:rPr>
          <w:rFonts w:asciiTheme="majorHAnsi" w:hAnsiTheme="majorHAnsi" w:cstheme="majorHAnsi"/>
          <w:color w:val="000000"/>
          <w:sz w:val="24"/>
          <w:szCs w:val="24"/>
        </w:rPr>
        <w:t>D.Lgs</w:t>
      </w:r>
      <w:proofErr w:type="spellEnd"/>
      <w:r w:rsidRPr="005B2A5F">
        <w:rPr>
          <w:rFonts w:asciiTheme="majorHAnsi" w:hAnsiTheme="majorHAnsi" w:cstheme="majorHAnsi"/>
          <w:color w:val="000000"/>
          <w:sz w:val="24"/>
          <w:szCs w:val="24"/>
        </w:rPr>
        <w:t xml:space="preserve"> 50/16.</w:t>
      </w:r>
    </w:p>
    <w:p w14:paraId="59703CEB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FB754E0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SEZIONE II – FASE DI PROGRAMMAZIONE </w:t>
      </w:r>
    </w:p>
    <w:p w14:paraId="071860EE" w14:textId="0F052B5D" w:rsidR="002370E6" w:rsidRPr="005B2A5F" w:rsidRDefault="002370E6" w:rsidP="005B2A5F">
      <w:pPr>
        <w:pStyle w:val="Titolo1"/>
        <w:rPr>
          <w:sz w:val="24"/>
          <w:szCs w:val="24"/>
        </w:rPr>
      </w:pPr>
      <w:r w:rsidRPr="005B2A5F">
        <w:rPr>
          <w:sz w:val="24"/>
          <w:szCs w:val="24"/>
        </w:rPr>
        <w:t>Articolo 3 - Programmazione per acquisizione beni e servizi</w:t>
      </w:r>
    </w:p>
    <w:p w14:paraId="4D4B497A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1. Le acquisizioni di beni e servizi di importo unitario pari o stimato superiore ad 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>Euro</w:t>
      </w:r>
      <w:proofErr w:type="gramEnd"/>
      <w:r w:rsidRPr="005B2A5F">
        <w:rPr>
          <w:rFonts w:asciiTheme="majorHAnsi" w:hAnsiTheme="majorHAnsi" w:cstheme="majorHAnsi"/>
          <w:sz w:val="24"/>
          <w:szCs w:val="24"/>
        </w:rPr>
        <w:t xml:space="preserve"> 40.000,00</w:t>
      </w:r>
    </w:p>
    <w:p w14:paraId="5C4E9DF1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possono essere effettuate solo se ricomprese nel programma biennale degli acquisti di beni e</w:t>
      </w:r>
    </w:p>
    <w:p w14:paraId="4F0E1179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servizi approvato nel rispetto dei documenti programmatori e in coerenza con il bilancio, secondo</w:t>
      </w:r>
    </w:p>
    <w:p w14:paraId="69C1308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quanto disposto dall'art. 21 del D.lgs. 50/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>2016 .</w:t>
      </w:r>
      <w:proofErr w:type="gramEnd"/>
    </w:p>
    <w:p w14:paraId="336EFE76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2. I Dirigenti dei Settori tramite i Responsabili dei Servizi annualmente aggiornano il programma ed</w:t>
      </w:r>
    </w:p>
    <w:p w14:paraId="4424CBC9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inviano le proposte di acquisto per la fattibilità tecnica all' Ufficio Provveditorato e per la coerenza</w:t>
      </w:r>
    </w:p>
    <w:p w14:paraId="52AAAC78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con il Bilancio al Servizio Finanziario, dopodiché il programma viene allegato al DUP e pubblicato</w:t>
      </w:r>
    </w:p>
    <w:p w14:paraId="78A75840" w14:textId="0045985E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sul sito dell'ente. Dall’inserimento </w:t>
      </w:r>
      <w:r w:rsidR="002630DD">
        <w:rPr>
          <w:rFonts w:asciiTheme="majorHAnsi" w:hAnsiTheme="majorHAnsi" w:cstheme="majorHAnsi"/>
          <w:sz w:val="24"/>
          <w:szCs w:val="24"/>
        </w:rPr>
        <w:t>dei</w:t>
      </w:r>
      <w:r w:rsidRPr="005B2A5F">
        <w:rPr>
          <w:rFonts w:asciiTheme="majorHAnsi" w:hAnsiTheme="majorHAnsi" w:cstheme="majorHAnsi"/>
          <w:sz w:val="24"/>
          <w:szCs w:val="24"/>
        </w:rPr>
        <w:t xml:space="preserve"> suddetti beni e servizi ai sensi dell’articolo 21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D.Lgs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 xml:space="preserve"> 50/2016 e DM MIT 14/2018 si otterrà il CUI.</w:t>
      </w:r>
    </w:p>
    <w:p w14:paraId="46F1753A" w14:textId="26FD067E" w:rsidR="002370E6" w:rsidRPr="005B2A5F" w:rsidRDefault="002370E6" w:rsidP="005B2A5F">
      <w:pPr>
        <w:pStyle w:val="Titolo1"/>
        <w:rPr>
          <w:sz w:val="24"/>
          <w:szCs w:val="24"/>
        </w:rPr>
      </w:pPr>
      <w:r w:rsidRPr="005B2A5F">
        <w:rPr>
          <w:sz w:val="24"/>
          <w:szCs w:val="24"/>
        </w:rPr>
        <w:t xml:space="preserve">Articolo </w:t>
      </w:r>
      <w:r w:rsidR="005B2A5F" w:rsidRPr="005B2A5F">
        <w:rPr>
          <w:sz w:val="24"/>
          <w:szCs w:val="24"/>
        </w:rPr>
        <w:t>4</w:t>
      </w:r>
      <w:r w:rsidRPr="005B2A5F">
        <w:rPr>
          <w:sz w:val="24"/>
          <w:szCs w:val="24"/>
        </w:rPr>
        <w:t xml:space="preserve"> - Obbligo di utilizzo di strumenti di acquisto e negoziazione</w:t>
      </w:r>
    </w:p>
    <w:p w14:paraId="382B142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1. Per gli affidamenti di servizi e forniture, comprese le prestazioni per servizi di architettura e</w:t>
      </w:r>
    </w:p>
    <w:p w14:paraId="67B0ED1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ingegneria, per importi inferiore ad 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>Euro</w:t>
      </w:r>
      <w:proofErr w:type="gramEnd"/>
      <w:r w:rsidRPr="005B2A5F">
        <w:rPr>
          <w:rFonts w:asciiTheme="majorHAnsi" w:hAnsiTheme="majorHAnsi" w:cstheme="majorHAnsi"/>
          <w:sz w:val="24"/>
          <w:szCs w:val="24"/>
        </w:rPr>
        <w:t xml:space="preserve"> 40.000,00 e superiori ad Euro 1.000,00 è obbligatorio</w:t>
      </w:r>
    </w:p>
    <w:p w14:paraId="70005182" w14:textId="63E9465B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l'utilizzo prioritario degli strumenti elettronici 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>disponibili .</w:t>
      </w:r>
      <w:proofErr w:type="gramEnd"/>
    </w:p>
    <w:p w14:paraId="661597B8" w14:textId="30806EC4" w:rsidR="002370E6" w:rsidRPr="005B2A5F" w:rsidRDefault="002370E6" w:rsidP="005B2A5F">
      <w:pPr>
        <w:pStyle w:val="Titolo1"/>
        <w:rPr>
          <w:sz w:val="24"/>
          <w:szCs w:val="24"/>
        </w:rPr>
      </w:pPr>
      <w:r w:rsidRPr="005B2A5F">
        <w:rPr>
          <w:sz w:val="24"/>
          <w:szCs w:val="24"/>
        </w:rPr>
        <w:t xml:space="preserve">Articolo </w:t>
      </w:r>
      <w:r w:rsidR="005B2A5F" w:rsidRPr="005B2A5F">
        <w:rPr>
          <w:sz w:val="24"/>
          <w:szCs w:val="24"/>
        </w:rPr>
        <w:t>5</w:t>
      </w:r>
      <w:r w:rsidRPr="005B2A5F">
        <w:rPr>
          <w:sz w:val="24"/>
          <w:szCs w:val="24"/>
        </w:rPr>
        <w:t xml:space="preserve"> - RUP: nomina e competenze</w:t>
      </w:r>
    </w:p>
    <w:p w14:paraId="656A59BD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1. Il RUP, è individuato nell'atto di adozione o di aggiornamento dei programmi di cui all'art. 21</w:t>
      </w:r>
    </w:p>
    <w:p w14:paraId="3C019714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comma 1 e nei casi non assoggettati a programmazione, contestualmente all'atto con cui si</w:t>
      </w:r>
    </w:p>
    <w:p w14:paraId="240DB7EE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assume la decisione della realizzazione degli stessi. </w:t>
      </w:r>
    </w:p>
    <w:p w14:paraId="3D55DAE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2. Il RUP, in rapporto alla specifica tipologia e alla dimensione dell'intervento, indica le</w:t>
      </w:r>
    </w:p>
    <w:p w14:paraId="21BAFD80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lastRenderedPageBreak/>
        <w:t>caratteristiche, i requisiti e gli elaborati progettuali necessari per la definizione di ogni fase della</w:t>
      </w:r>
    </w:p>
    <w:p w14:paraId="1D9BD279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progettazione, ha le necessarie competenze e professionalità adeguate maturate nello</w:t>
      </w:r>
    </w:p>
    <w:p w14:paraId="6EA8D6D5" w14:textId="653FB7A8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svolgimento di attività analoghe a quelle per cui viene nominato e all'entità dei lavori da affidare, possiede una specifica formazione professionale costantemente aggiornata.</w:t>
      </w:r>
    </w:p>
    <w:p w14:paraId="6A4F4283" w14:textId="5875A430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3 </w:t>
      </w:r>
    </w:p>
    <w:p w14:paraId="7DB77979" w14:textId="434379D3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5B2A5F">
        <w:rPr>
          <w:rFonts w:asciiTheme="majorHAnsi" w:hAnsiTheme="majorHAnsi" w:cstheme="majorHAnsi"/>
          <w:sz w:val="24"/>
          <w:szCs w:val="24"/>
        </w:rPr>
        <w:t>3 .</w:t>
      </w:r>
      <w:proofErr w:type="gramEnd"/>
      <w:r w:rsidRPr="005B2A5F">
        <w:rPr>
          <w:rFonts w:asciiTheme="majorHAnsi" w:hAnsiTheme="majorHAnsi" w:cstheme="majorHAnsi"/>
          <w:sz w:val="24"/>
          <w:szCs w:val="24"/>
        </w:rPr>
        <w:t xml:space="preserve"> Delle competenze, dei titoli posseduti e della professionalità acquisita deve essere dato atto nel</w:t>
      </w:r>
    </w:p>
    <w:p w14:paraId="02BC07A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provvedimento di nomina.</w:t>
      </w:r>
    </w:p>
    <w:p w14:paraId="027E4C5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5.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l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 xml:space="preserve"> compiti del RUP sono specificati all'art. 31 del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D.Lgs.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 xml:space="preserve"> 50/2016 e distinti per le varie fasi del</w:t>
      </w:r>
    </w:p>
    <w:p w14:paraId="424361B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procedimento.</w:t>
      </w:r>
    </w:p>
    <w:p w14:paraId="2E07F46E" w14:textId="321BF662" w:rsidR="002370E6" w:rsidRPr="005B2A5F" w:rsidRDefault="002370E6" w:rsidP="005B2A5F">
      <w:pPr>
        <w:pStyle w:val="Titolo1"/>
        <w:rPr>
          <w:sz w:val="24"/>
          <w:szCs w:val="24"/>
        </w:rPr>
      </w:pPr>
      <w:r w:rsidRPr="005B2A5F">
        <w:rPr>
          <w:sz w:val="24"/>
          <w:szCs w:val="24"/>
        </w:rPr>
        <w:t xml:space="preserve">Articolo </w:t>
      </w:r>
      <w:r w:rsidR="005B2A5F" w:rsidRPr="005B2A5F">
        <w:rPr>
          <w:sz w:val="24"/>
          <w:szCs w:val="24"/>
        </w:rPr>
        <w:t>6</w:t>
      </w:r>
      <w:r w:rsidRPr="005B2A5F">
        <w:rPr>
          <w:sz w:val="24"/>
          <w:szCs w:val="24"/>
        </w:rPr>
        <w:t xml:space="preserve"> - Divieto di inserimento di clausole restrittive della concorrenza </w:t>
      </w:r>
    </w:p>
    <w:p w14:paraId="0238DB15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1. 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>E'</w:t>
      </w:r>
      <w:proofErr w:type="gramEnd"/>
      <w:r w:rsidRPr="005B2A5F">
        <w:rPr>
          <w:rFonts w:asciiTheme="majorHAnsi" w:hAnsiTheme="majorHAnsi" w:cstheme="majorHAnsi"/>
          <w:sz w:val="24"/>
          <w:szCs w:val="24"/>
        </w:rPr>
        <w:t xml:space="preserve"> fatto divieto di inserire nei bandi di gara per l'acquisizione di lavori, beni, e servizi clausole</w:t>
      </w:r>
    </w:p>
    <w:p w14:paraId="5A39742B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restrittive della concorrenza, con obbligo in caso contrario di segnalazione al responsabile</w:t>
      </w:r>
    </w:p>
    <w:p w14:paraId="692A70A9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anticorruzione.</w:t>
      </w:r>
    </w:p>
    <w:p w14:paraId="1C30E87A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SEZIONE III – AFFIDAMENTI SOTTO SOGLIA </w:t>
      </w:r>
    </w:p>
    <w:p w14:paraId="6DB00CC6" w14:textId="075F58B3" w:rsidR="002370E6" w:rsidRPr="005B2A5F" w:rsidRDefault="002370E6" w:rsidP="005B2A5F">
      <w:pPr>
        <w:pStyle w:val="Titolo1"/>
        <w:rPr>
          <w:sz w:val="24"/>
          <w:szCs w:val="24"/>
        </w:rPr>
      </w:pPr>
      <w:r w:rsidRPr="005B2A5F">
        <w:rPr>
          <w:sz w:val="24"/>
          <w:szCs w:val="24"/>
        </w:rPr>
        <w:t xml:space="preserve">Articolo </w:t>
      </w:r>
      <w:r w:rsidR="005B2A5F" w:rsidRPr="005B2A5F">
        <w:rPr>
          <w:sz w:val="24"/>
          <w:szCs w:val="24"/>
        </w:rPr>
        <w:t>7</w:t>
      </w:r>
      <w:r w:rsidRPr="005B2A5F">
        <w:rPr>
          <w:sz w:val="24"/>
          <w:szCs w:val="24"/>
        </w:rPr>
        <w:t xml:space="preserve"> – Affidamenti di servizi e forniture di importi inferiore ad </w:t>
      </w:r>
      <w:proofErr w:type="gramStart"/>
      <w:r w:rsidRPr="005B2A5F">
        <w:rPr>
          <w:sz w:val="24"/>
          <w:szCs w:val="24"/>
        </w:rPr>
        <w:t>Euro</w:t>
      </w:r>
      <w:proofErr w:type="gramEnd"/>
      <w:r w:rsidRPr="005B2A5F">
        <w:rPr>
          <w:sz w:val="24"/>
          <w:szCs w:val="24"/>
        </w:rPr>
        <w:t xml:space="preserve"> 40.000,00 e modalità di svolgimento della procedura </w:t>
      </w:r>
    </w:p>
    <w:p w14:paraId="15E6F44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1.In caso di affidamenti di forniture e servizi di importo inferiore a € 40.000,00 l'affidamento può</w:t>
      </w:r>
    </w:p>
    <w:p w14:paraId="58361472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avvenire tramite</w:t>
      </w:r>
    </w:p>
    <w:p w14:paraId="2DBB2C49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1) amministrazione diretta</w:t>
      </w:r>
    </w:p>
    <w:p w14:paraId="009EC251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2) affidamento diretto motivato, secondo le esigenze del servizio interessato ad esempio:</w:t>
      </w:r>
    </w:p>
    <w:p w14:paraId="6591501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- nei casi in cui la fornitura o il servizio ha carattere di necessità improvvisa o imprevista per cui è</w:t>
      </w:r>
    </w:p>
    <w:p w14:paraId="12B9E104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fondamentale che l'affidamento sia immediato o tempestivo per non comprometterne l'efficienza e</w:t>
      </w:r>
    </w:p>
    <w:p w14:paraId="7FFA1BE8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l'efficacia;</w:t>
      </w:r>
    </w:p>
    <w:p w14:paraId="390DA218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- nei casi di assistenze tecniche o di servizi di riparazione (software, hardware, impianti, macchinari</w:t>
      </w:r>
    </w:p>
    <w:p w14:paraId="5B1054A6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o più in generale attrezzature del Comune), il cui affidamento deve essere effettuato alle ditte</w:t>
      </w:r>
    </w:p>
    <w:p w14:paraId="1C8C4DA8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produttrici o a centri di assistenza dedicati in quanto unici operatori in grado di risolvere il problema;</w:t>
      </w:r>
    </w:p>
    <w:p w14:paraId="4D8BE858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- nei casi di esclusività o di particolarità e specificità della fornitura o del servizio, in quanto,</w:t>
      </w:r>
    </w:p>
    <w:p w14:paraId="0B5D484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affidando ad altri mediante gara, verrebbe a crearsi un disservizio all'Ente o alla collettività o al</w:t>
      </w:r>
    </w:p>
    <w:p w14:paraId="14AB344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territorio;</w:t>
      </w:r>
    </w:p>
    <w:p w14:paraId="0702134A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- nei casi in cui la fornitura o il servizio deve essere reperibile in un arco spaziale limitato;</w:t>
      </w:r>
    </w:p>
    <w:p w14:paraId="75AAC2E4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- nei casi di rotture o malfunzionamenti di macchinari o attrezzature del Comune non risolvibili da</w:t>
      </w:r>
    </w:p>
    <w:p w14:paraId="330389D5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parte del personale dell'Ente, che devono essere risolti da una ditta del territorio per motivi di</w:t>
      </w:r>
    </w:p>
    <w:p w14:paraId="29CB8486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lastRenderedPageBreak/>
        <w:t>tempestività.</w:t>
      </w:r>
    </w:p>
    <w:p w14:paraId="7FA7E1D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2. Negli altri casi di affidamento diretto: </w:t>
      </w:r>
    </w:p>
    <w:p w14:paraId="668FFB26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• gli affidamenti diretti avvengono attraverso “valutazione comparativa di offerte richieste” a 2</w:t>
      </w:r>
    </w:p>
    <w:p w14:paraId="3CA2DF5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o più operatori economici, salvo i casi in cui sia possibile ricorrere ad un solo operatore.</w:t>
      </w:r>
    </w:p>
    <w:p w14:paraId="4F5F9E3E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• il numero di operatori da invitare alla procedura di valutazione operativa si articola, in base</w:t>
      </w:r>
    </w:p>
    <w:p w14:paraId="224697DA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al valore dell'affidamento, come segue: </w:t>
      </w:r>
    </w:p>
    <w:p w14:paraId="093C4C2F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• affidamenti da € 0,00 a € 5.000,00 affidamento diretto</w:t>
      </w:r>
    </w:p>
    <w:p w14:paraId="69434D36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• affidamenti da € 5.000,00 a € 20.000,00 valutazione comparativa su almeno 2 preventivi</w:t>
      </w:r>
    </w:p>
    <w:p w14:paraId="55F5FBEA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• affidamenti da € 20.000,00 a € 40.000,00 valutazione comparativa su almeno 4 preventivi.</w:t>
      </w:r>
    </w:p>
    <w:p w14:paraId="58CE1E0B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3. Il Responsabile individua gli operatori economici da invitare alla procedura di affidamento</w:t>
      </w:r>
    </w:p>
    <w:p w14:paraId="76636442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tenendo conto dei principi generali di cui all'art. 31, comma 1 del Codice dei Contratti.</w:t>
      </w:r>
    </w:p>
    <w:p w14:paraId="5E0A3721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4. In aderenza al principio di rotazione, espressamente richiamato al comma 1 dell'art. 36 del</w:t>
      </w:r>
    </w:p>
    <w:p w14:paraId="48F1D045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5B2A5F">
        <w:rPr>
          <w:rFonts w:asciiTheme="majorHAnsi" w:hAnsiTheme="majorHAnsi" w:cstheme="majorHAnsi"/>
          <w:sz w:val="24"/>
          <w:szCs w:val="24"/>
        </w:rPr>
        <w:t>D.Lgs.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 xml:space="preserve"> 50/2016 e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s.m.i.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>, gli operatori economici, precedentemente invitati per qualsivoglia oggetto o</w:t>
      </w:r>
    </w:p>
    <w:p w14:paraId="7FCFB464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genere di prestazioni, non possono essere invitati ad una nuova procedura se non decorsi almeno</w:t>
      </w:r>
    </w:p>
    <w:p w14:paraId="5E484B8D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12 mesi dal precedente invito.</w:t>
      </w:r>
    </w:p>
    <w:p w14:paraId="1687375E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5. 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>E'</w:t>
      </w:r>
      <w:proofErr w:type="gramEnd"/>
      <w:r w:rsidRPr="005B2A5F">
        <w:rPr>
          <w:rFonts w:asciiTheme="majorHAnsi" w:hAnsiTheme="majorHAnsi" w:cstheme="majorHAnsi"/>
          <w:sz w:val="24"/>
          <w:szCs w:val="24"/>
        </w:rPr>
        <w:t xml:space="preserve"> possibile invitare alla procedura per l'affidamento l'operatore economico uscente motivando la</w:t>
      </w:r>
    </w:p>
    <w:p w14:paraId="5C63CE2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scelta con riferimento al grado di soddisfazione maturato a conclusione del precedente rapporto</w:t>
      </w:r>
    </w:p>
    <w:p w14:paraId="7BE80F5E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contrattuale (la soddisfazione può essere espressa con riferimento alla regolare esecuzione dei</w:t>
      </w:r>
    </w:p>
    <w:p w14:paraId="10A2969E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lavori, servizi o forniture, assenza di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cintestazioni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>, rispetto della tempistica, convenienza dei prezzi).</w:t>
      </w:r>
    </w:p>
    <w:p w14:paraId="4878DC7A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6. L'Amministrazione può derogare al principio di rotazione a fronte 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>di :</w:t>
      </w:r>
      <w:proofErr w:type="gramEnd"/>
    </w:p>
    <w:p w14:paraId="5FAF0D2F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– particolari caratteristiche o specificità di gestione del bene, di esecuzione del servizio o del</w:t>
      </w:r>
    </w:p>
    <w:p w14:paraId="5999AE3F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lavoro da acquisire, tali da richiedere la consultazione di operatori economici con esperienza</w:t>
      </w:r>
    </w:p>
    <w:p w14:paraId="77BE8F7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specifica (diritti di privativa, specificità artistiche o culturali 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>ecc..</w:t>
      </w:r>
      <w:proofErr w:type="gramEnd"/>
      <w:r w:rsidRPr="005B2A5F">
        <w:rPr>
          <w:rFonts w:asciiTheme="majorHAnsi" w:hAnsiTheme="majorHAnsi" w:cstheme="majorHAnsi"/>
          <w:sz w:val="24"/>
          <w:szCs w:val="24"/>
        </w:rPr>
        <w:t>)</w:t>
      </w:r>
    </w:p>
    <w:p w14:paraId="649377C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– esigenze relative a particolari settori, laddove il numero degli operatori economici in</w:t>
      </w:r>
    </w:p>
    <w:p w14:paraId="08666D74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possesso dei requisiti di partecipazione risulti talmente esiguo da determinare l'impossibilità</w:t>
      </w:r>
    </w:p>
    <w:p w14:paraId="5C81A70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dell'applicazione del principio di rotazione, l'amministrazione può invitare anche soggetti</w:t>
      </w:r>
    </w:p>
    <w:p w14:paraId="74F26221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risultati affidatari</w:t>
      </w:r>
    </w:p>
    <w:p w14:paraId="11AB85FA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– servizi, beni o lavori relativi a particolari forniture, attività o opere per cui le prestazioni, se</w:t>
      </w:r>
    </w:p>
    <w:p w14:paraId="7C3F7034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fornite o eseguite da soggetti diversi da quelli a cui sia stata affidata precedentemente la</w:t>
      </w:r>
    </w:p>
    <w:p w14:paraId="28C0776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realizzazione della fornitura, dell'attività del lavoro, possano recare grave pregiudizio</w:t>
      </w:r>
    </w:p>
    <w:p w14:paraId="7AB23FE0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all'Amministrazione, per evidenti e documentate problematiche tecniche e operative</w:t>
      </w:r>
    </w:p>
    <w:p w14:paraId="234965D2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lastRenderedPageBreak/>
        <w:t>– ragioni di urgenza, legate a situazioni o ad eventi, non dipendenti dall'inerzia</w:t>
      </w:r>
    </w:p>
    <w:p w14:paraId="51D3DD10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dell'amministrazione, che non permettano l'espletamento di procedura di consultazione e</w:t>
      </w:r>
    </w:p>
    <w:p w14:paraId="47D49C5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che determinino la necessità di fare ricorso a soggetti di comprovata affidabilità.</w:t>
      </w:r>
    </w:p>
    <w:p w14:paraId="427F3E54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– l'individuazione degli operatori da invitare deve avvenire ai sensi dell'art. 53, comma 2</w:t>
      </w:r>
    </w:p>
    <w:p w14:paraId="2686EC3E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lettera b del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D.Lgs.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 xml:space="preserve"> 50/2016 e </w:t>
      </w:r>
      <w:proofErr w:type="spellStart"/>
      <w:proofErr w:type="gramStart"/>
      <w:r w:rsidRPr="005B2A5F">
        <w:rPr>
          <w:rFonts w:asciiTheme="majorHAnsi" w:hAnsiTheme="majorHAnsi" w:cstheme="majorHAnsi"/>
          <w:sz w:val="24"/>
          <w:szCs w:val="24"/>
        </w:rPr>
        <w:t>s.m.i.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14:paraId="27705216" w14:textId="6FDA7DD3" w:rsidR="002370E6" w:rsidRPr="005B2A5F" w:rsidRDefault="002370E6" w:rsidP="005B2A5F">
      <w:pPr>
        <w:pStyle w:val="Titolo1"/>
        <w:rPr>
          <w:sz w:val="24"/>
          <w:szCs w:val="24"/>
        </w:rPr>
      </w:pPr>
      <w:r w:rsidRPr="005B2A5F">
        <w:rPr>
          <w:sz w:val="24"/>
          <w:szCs w:val="24"/>
        </w:rPr>
        <w:t xml:space="preserve">Articolo </w:t>
      </w:r>
      <w:r w:rsidR="005B2A5F" w:rsidRPr="005B2A5F">
        <w:rPr>
          <w:sz w:val="24"/>
          <w:szCs w:val="24"/>
        </w:rPr>
        <w:t>8</w:t>
      </w:r>
      <w:r w:rsidRPr="005B2A5F">
        <w:rPr>
          <w:sz w:val="24"/>
          <w:szCs w:val="24"/>
        </w:rPr>
        <w:t xml:space="preserve"> – Affidamenti di forniture e servizi per importi superiori ad </w:t>
      </w:r>
      <w:proofErr w:type="gramStart"/>
      <w:r w:rsidRPr="005B2A5F">
        <w:rPr>
          <w:sz w:val="24"/>
          <w:szCs w:val="24"/>
        </w:rPr>
        <w:t>Euro</w:t>
      </w:r>
      <w:proofErr w:type="gramEnd"/>
      <w:r w:rsidRPr="005B2A5F">
        <w:rPr>
          <w:sz w:val="24"/>
          <w:szCs w:val="24"/>
        </w:rPr>
        <w:t xml:space="preserve"> 40.000,00 e fino alle soglie di rilevanza comunitaria e modalità di svolgimento della procedura </w:t>
      </w:r>
    </w:p>
    <w:p w14:paraId="1B09D802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1. Per importi da € 40.000,01 a € 100.000,00 applica la procedura prevista dall'art. 36, comma 2,</w:t>
      </w:r>
    </w:p>
    <w:p w14:paraId="63B0792D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lettera b) del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D.Lgs.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 xml:space="preserve"> 50/2016 e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s.m.i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>, come integrata dall'art. 216, comma 9 del medesimo Decreto.</w:t>
      </w:r>
    </w:p>
    <w:p w14:paraId="042592E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Per le acquisizioni di forniture e di servizi per importi superiori a € 100.000,00, si procede mediante</w:t>
      </w:r>
    </w:p>
    <w:p w14:paraId="3080B248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procedura aperta ai sensi del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D.Lgs.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 xml:space="preserve"> 50/2016 e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s.m.i.</w:t>
      </w:r>
      <w:proofErr w:type="spellEnd"/>
    </w:p>
    <w:p w14:paraId="54444740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2. La scelta degli operatori a cui rivolgere la richiesta di preventivo o la richiesta di offerta avviene</w:t>
      </w:r>
    </w:p>
    <w:p w14:paraId="5A6E4CF2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nel rispetto dei principi di cui all'art. 36, comma 1 del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D.Lgs.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 xml:space="preserve"> 50/2016 e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s.m.i.</w:t>
      </w:r>
      <w:proofErr w:type="spellEnd"/>
    </w:p>
    <w:p w14:paraId="548AD2EE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3. Qualora non sia possibile utilizzare lo strumento del Mercato Elettronico, la lettera di invito deve</w:t>
      </w:r>
    </w:p>
    <w:p w14:paraId="6CCAC754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essere inoltrata esclusivamente mediante posta elettronica certificata, e le offerte, nel rispetto del</w:t>
      </w:r>
    </w:p>
    <w:p w14:paraId="3A4DDDA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principio di segretezza, dovranno essere presentate al Protocollo dell'Ente in plico chiuso,</w:t>
      </w:r>
    </w:p>
    <w:p w14:paraId="583DE89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debitamente sigillato, con le sole indicazioni sulla busta dei dati riguardanti l'impresa e la gara per</w:t>
      </w:r>
    </w:p>
    <w:p w14:paraId="5A10281E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cui si concorre, secondo le prescrizioni indicate nella lettera di invito.</w:t>
      </w:r>
    </w:p>
    <w:p w14:paraId="38DFE32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4. Il termine per la presentazione delle offerte non può essere inferiore a 10 giorni dalla data di</w:t>
      </w:r>
    </w:p>
    <w:p w14:paraId="0019803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spedizione dalla lettera di invito o della richiesta di offerta. Tale termine può essere ridotto nelle</w:t>
      </w:r>
    </w:p>
    <w:p w14:paraId="6D57C6C4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ipotesi di urgenza di procedere per garantire continuità a servizi pubblici o incolumità di persone,</w:t>
      </w:r>
    </w:p>
    <w:p w14:paraId="5B714DC8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cose o animali.</w:t>
      </w:r>
    </w:p>
    <w:p w14:paraId="24C1CD98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5. Per l'acquisizione di forniture e servizi il Responsabile del Procedimento, dopo aver verificato</w:t>
      </w:r>
    </w:p>
    <w:p w14:paraId="39F91530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che l'acquisizione della fornitura del bene o del servizio non possa essere soddisfatta mediante</w:t>
      </w:r>
    </w:p>
    <w:p w14:paraId="23AEAB8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l'adesione a convenzioni quadro di Consip, di cui all'art. 26 della Legge 488/1999 e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s.m.i.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>, in quanto</w:t>
      </w:r>
    </w:p>
    <w:p w14:paraId="6C6318B6" w14:textId="76447EA9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non presente, dovrà 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 xml:space="preserve">ricorrere </w:t>
      </w:r>
      <w:r w:rsidR="00674E42" w:rsidRPr="005B2A5F">
        <w:rPr>
          <w:rFonts w:asciiTheme="majorHAnsi" w:hAnsiTheme="majorHAnsi" w:cstheme="majorHAnsi"/>
          <w:sz w:val="24"/>
          <w:szCs w:val="24"/>
        </w:rPr>
        <w:t xml:space="preserve"> </w:t>
      </w:r>
      <w:r w:rsidRPr="005B2A5F">
        <w:rPr>
          <w:rFonts w:asciiTheme="majorHAnsi" w:hAnsiTheme="majorHAnsi" w:cstheme="majorHAnsi"/>
          <w:sz w:val="24"/>
          <w:szCs w:val="24"/>
        </w:rPr>
        <w:t>al</w:t>
      </w:r>
      <w:proofErr w:type="gramEnd"/>
      <w:r w:rsidRPr="005B2A5F">
        <w:rPr>
          <w:rFonts w:asciiTheme="majorHAnsi" w:hAnsiTheme="majorHAnsi" w:cstheme="majorHAnsi"/>
          <w:sz w:val="24"/>
          <w:szCs w:val="24"/>
        </w:rPr>
        <w:t xml:space="preserve"> Mercato elettronico della pubblica Amministrazione (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MePa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>).</w:t>
      </w:r>
    </w:p>
    <w:p w14:paraId="30B7EF09" w14:textId="47EA2E25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6. La stipula dei contratti in violazione degli obblighi di approvvigionamento </w:t>
      </w:r>
      <w:r w:rsidR="00674E42" w:rsidRPr="005B2A5F">
        <w:rPr>
          <w:rFonts w:asciiTheme="majorHAnsi" w:hAnsiTheme="majorHAnsi" w:cstheme="majorHAnsi"/>
          <w:sz w:val="24"/>
          <w:szCs w:val="24"/>
        </w:rPr>
        <w:t>attraverso</w:t>
      </w:r>
      <w:r w:rsidRPr="005B2A5F">
        <w:rPr>
          <w:rFonts w:asciiTheme="majorHAnsi" w:hAnsiTheme="majorHAnsi" w:cstheme="majorHAnsi"/>
          <w:sz w:val="24"/>
          <w:szCs w:val="24"/>
        </w:rPr>
        <w:t xml:space="preserve"> i suddetti</w:t>
      </w:r>
    </w:p>
    <w:p w14:paraId="1B59FBE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strumenti di acquisto comporta la nullità dei medesimi ed è fonte di responsabilità disciplinare e</w:t>
      </w:r>
    </w:p>
    <w:p w14:paraId="6622436E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amministrativa ai sensi di quanto disposto dall'art. 1, comma 8 del D.L. n. 95/2012, convertito in</w:t>
      </w:r>
    </w:p>
    <w:p w14:paraId="4B81C3BA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Legge n. 135/2012.</w:t>
      </w:r>
    </w:p>
    <w:p w14:paraId="4C3E9E92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7. In caso di assenza di Convenzioni Consip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s.p.a.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 xml:space="preserve"> Aventi ad oggetto beni/servizi comparabili con</w:t>
      </w:r>
    </w:p>
    <w:p w14:paraId="19562560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quelli relativi alla procedura di approvvigionamento, la fornitura di beni e servizi deve avvenire sulla</w:t>
      </w:r>
    </w:p>
    <w:p w14:paraId="18E4A1A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lastRenderedPageBreak/>
        <w:t>base di rilevazione dei prezzi di mercato effettuate da organismi a ciò preposti, ovvero di indagini di</w:t>
      </w:r>
    </w:p>
    <w:p w14:paraId="161A4BFA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mercato, finalizzate all'accertamento della congruità dei prezzi.</w:t>
      </w:r>
    </w:p>
    <w:p w14:paraId="09E1742A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8. Le forniture ed i servizi non potranno subire frazionamenti artificiosi finalizzati a ricondurre il</w:t>
      </w:r>
    </w:p>
    <w:p w14:paraId="29322788" w14:textId="0EA55DC2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valore e l'esecuzione alla disciplina degli acquisti di cui al presente regolamento.</w:t>
      </w:r>
    </w:p>
    <w:p w14:paraId="08036240" w14:textId="3CA3D8BC" w:rsidR="005B2A5F" w:rsidRPr="005B2A5F" w:rsidRDefault="002370E6" w:rsidP="005B2A5F">
      <w:pPr>
        <w:pStyle w:val="Titolo1"/>
        <w:rPr>
          <w:sz w:val="24"/>
          <w:szCs w:val="24"/>
        </w:rPr>
      </w:pPr>
      <w:r w:rsidRPr="005B2A5F">
        <w:rPr>
          <w:sz w:val="24"/>
          <w:szCs w:val="24"/>
        </w:rPr>
        <w:t xml:space="preserve">Articolo </w:t>
      </w:r>
      <w:r w:rsidR="005B2A5F" w:rsidRPr="005B2A5F">
        <w:rPr>
          <w:sz w:val="24"/>
          <w:szCs w:val="24"/>
        </w:rPr>
        <w:t>9</w:t>
      </w:r>
      <w:r w:rsidRPr="005B2A5F">
        <w:rPr>
          <w:sz w:val="24"/>
          <w:szCs w:val="24"/>
        </w:rPr>
        <w:t xml:space="preserve"> –</w:t>
      </w:r>
      <w:r w:rsidR="005B2A5F" w:rsidRPr="005B2A5F">
        <w:rPr>
          <w:sz w:val="24"/>
          <w:szCs w:val="24"/>
        </w:rPr>
        <w:t xml:space="preserve"> Normativa EMERGENZIALE fino al 30/06/2023</w:t>
      </w:r>
      <w:r w:rsidRPr="005B2A5F">
        <w:rPr>
          <w:sz w:val="24"/>
          <w:szCs w:val="24"/>
        </w:rPr>
        <w:t xml:space="preserve"> </w:t>
      </w:r>
    </w:p>
    <w:p w14:paraId="790AA79A" w14:textId="7B7EC2B5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Fino al termine del 30/06/2023 sarà utilizzati gli affidamenti diretti come da articolo 1 c.2 DL 76/20, art. 51 DL 77/21, PARERI MIT 735/20 ed 893/21</w:t>
      </w:r>
      <w:r w:rsidR="005B2A5F" w:rsidRPr="005B2A5F">
        <w:rPr>
          <w:rFonts w:asciiTheme="majorHAnsi" w:hAnsiTheme="majorHAnsi" w:cstheme="majorHAnsi"/>
          <w:sz w:val="24"/>
          <w:szCs w:val="24"/>
        </w:rPr>
        <w:t xml:space="preserve"> per la soglia indicata nella </w:t>
      </w:r>
      <w:proofErr w:type="gramStart"/>
      <w:r w:rsidR="005B2A5F" w:rsidRPr="005B2A5F">
        <w:rPr>
          <w:rFonts w:asciiTheme="majorHAnsi" w:hAnsiTheme="majorHAnsi" w:cstheme="majorHAnsi"/>
          <w:sz w:val="24"/>
          <w:szCs w:val="24"/>
        </w:rPr>
        <w:t>predetta</w:t>
      </w:r>
      <w:proofErr w:type="gramEnd"/>
      <w:r w:rsidR="005B2A5F" w:rsidRPr="005B2A5F">
        <w:rPr>
          <w:rFonts w:asciiTheme="majorHAnsi" w:hAnsiTheme="majorHAnsi" w:cstheme="majorHAnsi"/>
          <w:sz w:val="24"/>
          <w:szCs w:val="24"/>
        </w:rPr>
        <w:t xml:space="preserve"> norma.</w:t>
      </w:r>
    </w:p>
    <w:p w14:paraId="04234FB2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SEZIONE IV – STIPULA DEI CONTRATTI</w:t>
      </w:r>
    </w:p>
    <w:p w14:paraId="59B5177C" w14:textId="2D2B6FC0" w:rsidR="002370E6" w:rsidRPr="005B2A5F" w:rsidRDefault="002370E6" w:rsidP="005B2A5F">
      <w:pPr>
        <w:pStyle w:val="Titolo1"/>
        <w:rPr>
          <w:rFonts w:cstheme="majorHAnsi"/>
          <w:sz w:val="24"/>
          <w:szCs w:val="24"/>
        </w:rPr>
      </w:pPr>
      <w:r w:rsidRPr="005B2A5F">
        <w:rPr>
          <w:rFonts w:cstheme="majorHAnsi"/>
          <w:sz w:val="24"/>
          <w:szCs w:val="24"/>
        </w:rPr>
        <w:t>A</w:t>
      </w:r>
      <w:r w:rsidRPr="005B2A5F">
        <w:rPr>
          <w:rStyle w:val="Titolo1Carattere"/>
          <w:sz w:val="24"/>
          <w:szCs w:val="24"/>
        </w:rPr>
        <w:t xml:space="preserve">rticolo </w:t>
      </w:r>
      <w:r w:rsidR="005B2A5F" w:rsidRPr="005B2A5F">
        <w:rPr>
          <w:rStyle w:val="Titolo1Carattere"/>
          <w:sz w:val="24"/>
          <w:szCs w:val="24"/>
        </w:rPr>
        <w:t>10</w:t>
      </w:r>
      <w:r w:rsidRPr="005B2A5F">
        <w:rPr>
          <w:rStyle w:val="Titolo1Carattere"/>
          <w:sz w:val="24"/>
          <w:szCs w:val="24"/>
        </w:rPr>
        <w:t xml:space="preserve"> - Verifica dei requisiti economico finanziario e tecnico professionale</w:t>
      </w:r>
    </w:p>
    <w:p w14:paraId="1352D641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1. Ai fini dell'aggiudicazione definitiva del contratto, la verifica dei requisiti economico- finanziari e</w:t>
      </w:r>
    </w:p>
    <w:p w14:paraId="6BF225C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tecnico-professionali viene effettuata dal Responsabile Unico del Procedimento, oppure dall'Ufficio</w:t>
      </w:r>
    </w:p>
    <w:p w14:paraId="43A0E710" w14:textId="766AF1E9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Gare, per le procedure di affidamento gestite da quest'ultimo. </w:t>
      </w:r>
    </w:p>
    <w:p w14:paraId="7FCF7DB0" w14:textId="7DC71D64" w:rsidR="005B2A5F" w:rsidRPr="005B2A5F" w:rsidRDefault="005B2A5F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2. I Controlli verranno effettuati con il FVOE.</w:t>
      </w:r>
    </w:p>
    <w:p w14:paraId="0ECD36A5" w14:textId="7D1CCAA2" w:rsidR="002370E6" w:rsidRPr="005B2A5F" w:rsidRDefault="002370E6" w:rsidP="005B2A5F">
      <w:pPr>
        <w:pStyle w:val="Titolo1"/>
        <w:rPr>
          <w:sz w:val="24"/>
          <w:szCs w:val="24"/>
        </w:rPr>
      </w:pPr>
      <w:r w:rsidRPr="005B2A5F">
        <w:rPr>
          <w:sz w:val="24"/>
          <w:szCs w:val="24"/>
        </w:rPr>
        <w:t>Articolo 1</w:t>
      </w:r>
      <w:r w:rsidR="005B2A5F" w:rsidRPr="005B2A5F">
        <w:rPr>
          <w:sz w:val="24"/>
          <w:szCs w:val="24"/>
        </w:rPr>
        <w:t>1</w:t>
      </w:r>
      <w:r w:rsidRPr="005B2A5F">
        <w:rPr>
          <w:sz w:val="24"/>
          <w:szCs w:val="24"/>
        </w:rPr>
        <w:t xml:space="preserve"> - Forma contrattuale</w:t>
      </w:r>
    </w:p>
    <w:p w14:paraId="71B605A5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1. I contratti devono rivestire, a pena di nullità, la forma scritta e possono essere conclusi: </w:t>
      </w:r>
    </w:p>
    <w:p w14:paraId="6F038380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- in forma pubblica amministrativa davanti al Segretario Generale del Comune con le seguenti</w:t>
      </w:r>
    </w:p>
    <w:p w14:paraId="74D8A960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modalità:</w:t>
      </w:r>
    </w:p>
    <w:p w14:paraId="36E6CD06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- mediante sottoscrizione con firma elettronica qualificata o con firma digitale dell’atto ad opera</w:t>
      </w:r>
    </w:p>
    <w:p w14:paraId="4F54307A" w14:textId="08F2F2B8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delle parti e, se richiesta, degli eventuali fidefac</w:t>
      </w:r>
      <w:r w:rsidR="002630DD">
        <w:rPr>
          <w:rFonts w:asciiTheme="majorHAnsi" w:hAnsiTheme="majorHAnsi" w:cstheme="majorHAnsi"/>
          <w:sz w:val="24"/>
          <w:szCs w:val="24"/>
        </w:rPr>
        <w:t>i</w:t>
      </w:r>
      <w:r w:rsidRPr="005B2A5F">
        <w:rPr>
          <w:rFonts w:asciiTheme="majorHAnsi" w:hAnsiTheme="majorHAnsi" w:cstheme="majorHAnsi"/>
          <w:sz w:val="24"/>
          <w:szCs w:val="24"/>
        </w:rPr>
        <w:t>enti, interpreti, testimoni, in presenza dell’ufficiale</w:t>
      </w:r>
    </w:p>
    <w:p w14:paraId="6BD4953B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rogante, il quale, successivamente, in presenza degli stessi, appone personalmente la propria</w:t>
      </w:r>
    </w:p>
    <w:p w14:paraId="556DDB4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firma elettronica qualificata o digitale, a cui segue l’apposizione sul documento della marca</w:t>
      </w:r>
    </w:p>
    <w:p w14:paraId="728189A8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temporale;</w:t>
      </w:r>
    </w:p>
    <w:p w14:paraId="6E8AD695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- mediante sottoscrizione autografa dell’atto ad opera della parte privata, e, se richiesta, degli</w:t>
      </w:r>
    </w:p>
    <w:p w14:paraId="5F570957" w14:textId="24E676AF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eventuali </w:t>
      </w:r>
      <w:r w:rsidR="002630DD" w:rsidRPr="005B2A5F">
        <w:rPr>
          <w:rFonts w:asciiTheme="majorHAnsi" w:hAnsiTheme="majorHAnsi" w:cstheme="majorHAnsi"/>
          <w:sz w:val="24"/>
          <w:szCs w:val="24"/>
        </w:rPr>
        <w:t>fidefacienti</w:t>
      </w:r>
      <w:r w:rsidRPr="005B2A5F">
        <w:rPr>
          <w:rFonts w:asciiTheme="majorHAnsi" w:hAnsiTheme="majorHAnsi" w:cstheme="majorHAnsi"/>
          <w:sz w:val="24"/>
          <w:szCs w:val="24"/>
        </w:rPr>
        <w:t>, interpreti, testimoni, acquisite tramite scanner al documento elettronico in</w:t>
      </w:r>
    </w:p>
    <w:p w14:paraId="290E2826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presenza dell’ufficiale rogante, che dovrà successivamente essere sottoscritto con firma</w:t>
      </w:r>
    </w:p>
    <w:p w14:paraId="1F26EF9B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elettronica qualificata o con firma digitale prima dalla parte pubblica e, da ultimo dallo stesso</w:t>
      </w:r>
    </w:p>
    <w:p w14:paraId="33C2D0D2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ufficiale rogante, a cui segue l’apposizione sul documento della marca temporale; lo stesso</w:t>
      </w:r>
    </w:p>
    <w:p w14:paraId="53D1D504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ufficiale dovrà attestare nel documento elettronico che la firma (autografa) dell’operatore privato</w:t>
      </w:r>
    </w:p>
    <w:p w14:paraId="33E5D44B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è stata apposta in sua presenza previo accertamento della sua identità personale;</w:t>
      </w:r>
    </w:p>
    <w:p w14:paraId="130E12E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 - per atto pubblico informatico, davanti ad un Notaio appositamente incaricato. Il relativo onere</w:t>
      </w:r>
    </w:p>
    <w:p w14:paraId="1DF89AC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sarà a carico della parte richiedente; </w:t>
      </w:r>
    </w:p>
    <w:p w14:paraId="6555F910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- per scrittura privata autenticata dal Segretario Generale su supporto cartaceo o nelle forme</w:t>
      </w:r>
    </w:p>
    <w:p w14:paraId="2E40CCEE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lastRenderedPageBreak/>
        <w:t xml:space="preserve">equipollenti ammesse dalla normativa vigente in materia; </w:t>
      </w:r>
    </w:p>
    <w:p w14:paraId="07029271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- per scrittura privata non autenticata su supporto cartaceo o nelle forme equipollenti ammesse</w:t>
      </w:r>
    </w:p>
    <w:p w14:paraId="08B8B39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dalla normativa vigente in materia; </w:t>
      </w:r>
    </w:p>
    <w:p w14:paraId="30CDBC8F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- scambio di corrispondenza ovvero sottoscrizione della determinazione a contrarre su supporto</w:t>
      </w:r>
    </w:p>
    <w:p w14:paraId="5FC78F9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cartaceo o nelle forme equipollenti ammesse dalla normativa vigente in materia;</w:t>
      </w:r>
    </w:p>
    <w:p w14:paraId="05DC854D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- determina con valore contrattuale che contenga al suo interno i requisiti minimi del contratto o</w:t>
      </w:r>
    </w:p>
    <w:p w14:paraId="77F28E98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della scrittura privata, sottoscritta, anche in formato digitale dal contraente e dal Responsabile del</w:t>
      </w:r>
    </w:p>
    <w:p w14:paraId="2F556331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Settore. Le parti possono effettuare lo scambio mediante posta elettronica certificata.</w:t>
      </w:r>
    </w:p>
    <w:p w14:paraId="79CB1FF2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2. La forma del contratto è stabilita in base alle procedure di gare seguite, alle soglie definite dal </w:t>
      </w:r>
    </w:p>
    <w:p w14:paraId="00957C42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Codice e, in via residuale, su motivata scelta della stazione appaltante. </w:t>
      </w:r>
    </w:p>
    <w:p w14:paraId="01CC8E7A" w14:textId="506E8E49" w:rsidR="002370E6" w:rsidRPr="005B2A5F" w:rsidRDefault="002370E6" w:rsidP="005B2A5F">
      <w:pPr>
        <w:pStyle w:val="Titolo1"/>
        <w:rPr>
          <w:sz w:val="24"/>
          <w:szCs w:val="24"/>
        </w:rPr>
      </w:pPr>
      <w:r w:rsidRPr="005B2A5F">
        <w:rPr>
          <w:sz w:val="24"/>
          <w:szCs w:val="24"/>
        </w:rPr>
        <w:t>Articolo 1</w:t>
      </w:r>
      <w:r w:rsidR="005B2A5F" w:rsidRPr="005B2A5F">
        <w:rPr>
          <w:sz w:val="24"/>
          <w:szCs w:val="24"/>
        </w:rPr>
        <w:t>2</w:t>
      </w:r>
      <w:r w:rsidRPr="005B2A5F">
        <w:rPr>
          <w:sz w:val="24"/>
          <w:szCs w:val="24"/>
        </w:rPr>
        <w:t xml:space="preserve">– Garanzia definitiva </w:t>
      </w:r>
    </w:p>
    <w:p w14:paraId="1F828F0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1.A garanzia degli adempimenti degli obblighi connessi con l'esecuzione delle prestazioni gli</w:t>
      </w:r>
    </w:p>
    <w:p w14:paraId="6EB5C110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affidamenti di importo pari o superiori a € 20.000,00 euro è obbligatoria la costituzione di garanzia</w:t>
      </w:r>
    </w:p>
    <w:p w14:paraId="4DBC793C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provvisoria e definitiva, salva diversa motivata decisione della Stazione Appaltante, secondo le</w:t>
      </w:r>
    </w:p>
    <w:p w14:paraId="5283E31D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indicazioni fornite dalla normativa vigente in materia. </w:t>
      </w:r>
    </w:p>
    <w:p w14:paraId="28ACB41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2.Ai fini della sottoscrizione del contratto di appalto o di concessione, il soggetto aggiudicatario è</w:t>
      </w:r>
    </w:p>
    <w:p w14:paraId="0485A70F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obbligato a costituire una garanzia definitiva, a sua scelta sotto forma di cauzione o di fideiussione,</w:t>
      </w:r>
    </w:p>
    <w:p w14:paraId="16668F9E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con le modalità e per gli importi previsti dalla normativa vigente, a garanzia dell'adempimento di</w:t>
      </w:r>
    </w:p>
    <w:p w14:paraId="77A05778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tutte le obbligazioni del contratto e del risarcimento dei danni derivante dall'eventuale</w:t>
      </w:r>
    </w:p>
    <w:p w14:paraId="5D4883D6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inadempimento delle obbligazioni stesse, nonché a garanzia del rimborso dalle somme pagate in</w:t>
      </w:r>
    </w:p>
    <w:p w14:paraId="41F6A2A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più all'appaltatore rispetto alle risultanze della liquidazione finale, salva comunque la risarcibilità</w:t>
      </w:r>
    </w:p>
    <w:p w14:paraId="2DCAA873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del maggior danno.</w:t>
      </w:r>
    </w:p>
    <w:p w14:paraId="52AD1E11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3.L'appaltatore o il concessionario è obbligato a reintegrare la cauzione di cui l'amministrazione</w:t>
      </w:r>
    </w:p>
    <w:p w14:paraId="5667474B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abbia dovuto valersi, in tutto o in parte, durante l'esecuzione del contratto.</w:t>
      </w:r>
    </w:p>
    <w:p w14:paraId="16651E73" w14:textId="77777777" w:rsidR="005B2A5F" w:rsidRPr="005B2A5F" w:rsidRDefault="005B2A5F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920D9E2" w14:textId="0525CE39" w:rsidR="00674E42" w:rsidRPr="005B2A5F" w:rsidRDefault="00674E42" w:rsidP="005B2A5F">
      <w:pPr>
        <w:pStyle w:val="Titolo1"/>
        <w:rPr>
          <w:sz w:val="24"/>
          <w:szCs w:val="24"/>
        </w:rPr>
      </w:pPr>
      <w:r w:rsidRPr="005B2A5F">
        <w:rPr>
          <w:sz w:val="24"/>
          <w:szCs w:val="24"/>
        </w:rPr>
        <w:t>Articolo 1</w:t>
      </w:r>
      <w:r w:rsidR="005B2A5F" w:rsidRPr="005B2A5F">
        <w:rPr>
          <w:sz w:val="24"/>
          <w:szCs w:val="24"/>
        </w:rPr>
        <w:t>3</w:t>
      </w:r>
      <w:r w:rsidRPr="005B2A5F">
        <w:rPr>
          <w:sz w:val="24"/>
          <w:szCs w:val="24"/>
        </w:rPr>
        <w:t xml:space="preserve">-LE FASI DEL REGOLAMENTO </w:t>
      </w:r>
    </w:p>
    <w:p w14:paraId="05B93BF4" w14:textId="277F15F0" w:rsidR="00674E42" w:rsidRPr="005B2A5F" w:rsidRDefault="00674E42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1. I concorrenti dovranno consegnare preventivamente un’istanza di “volontà di partecipazione 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>“ per</w:t>
      </w:r>
      <w:proofErr w:type="gramEnd"/>
      <w:r w:rsidRPr="005B2A5F">
        <w:rPr>
          <w:rFonts w:asciiTheme="majorHAnsi" w:hAnsiTheme="majorHAnsi" w:cstheme="majorHAnsi"/>
          <w:sz w:val="24"/>
          <w:szCs w:val="24"/>
        </w:rPr>
        <w:t xml:space="preserve"> i soli acquisti PNRR – DIGITALIZZAZIONE dove inseriranno : </w:t>
      </w:r>
    </w:p>
    <w:p w14:paraId="7015AEEA" w14:textId="5179715A" w:rsidR="00674E42" w:rsidRPr="005B2A5F" w:rsidRDefault="00674E42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- Le misure alle quali vogliono partecipare </w:t>
      </w:r>
      <w:r w:rsidRPr="005B2A5F">
        <w:rPr>
          <w:rFonts w:asciiTheme="majorHAnsi" w:hAnsiTheme="majorHAnsi" w:cstheme="majorHAnsi"/>
          <w:sz w:val="24"/>
          <w:szCs w:val="24"/>
        </w:rPr>
        <w:br/>
        <w:t>- Requisiti partecipativi generali</w:t>
      </w:r>
      <w:r w:rsidRPr="005B2A5F">
        <w:rPr>
          <w:rFonts w:asciiTheme="majorHAnsi" w:hAnsiTheme="majorHAnsi" w:cstheme="majorHAnsi"/>
          <w:sz w:val="24"/>
          <w:szCs w:val="24"/>
        </w:rPr>
        <w:br/>
        <w:t xml:space="preserve"> - Requisiti finanziari pari al valore dei servizi degli avvisi moltiplicato per il coefficiente 1,5</w:t>
      </w:r>
      <w:r w:rsidRPr="005B2A5F">
        <w:rPr>
          <w:rFonts w:asciiTheme="majorHAnsi" w:hAnsiTheme="majorHAnsi" w:cstheme="majorHAnsi"/>
          <w:sz w:val="24"/>
          <w:szCs w:val="24"/>
        </w:rPr>
        <w:br/>
        <w:t xml:space="preserve"> - Dimensione aziendale</w:t>
      </w:r>
      <w:r w:rsidRPr="005B2A5F">
        <w:rPr>
          <w:rFonts w:asciiTheme="majorHAnsi" w:hAnsiTheme="majorHAnsi" w:cstheme="majorHAnsi"/>
          <w:sz w:val="24"/>
          <w:szCs w:val="24"/>
        </w:rPr>
        <w:br/>
        <w:t xml:space="preserve"> - Dichiarazione particolare allegata (requisitipnrr.pdf)</w:t>
      </w:r>
      <w:r w:rsidRPr="005B2A5F">
        <w:rPr>
          <w:rFonts w:asciiTheme="majorHAnsi" w:hAnsiTheme="majorHAnsi" w:cstheme="majorHAnsi"/>
          <w:sz w:val="24"/>
          <w:szCs w:val="24"/>
        </w:rPr>
        <w:br/>
        <w:t xml:space="preserve"> - Possesso e comprova dei requisiti dell’articolo 47 del DL 77/21</w:t>
      </w:r>
    </w:p>
    <w:p w14:paraId="3AFE6961" w14:textId="4926C5BC" w:rsidR="00674E42" w:rsidRPr="005B2A5F" w:rsidRDefault="00674E42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lastRenderedPageBreak/>
        <w:t>2. Nei limiti degli importi e fino al 30/06/2023 le aggiudicazioni avverranno con le semplificazioni previste dagli articoli 51 del DL 77/21 ed art 1 c.2 del DL 77/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>20 ,</w:t>
      </w:r>
      <w:proofErr w:type="gramEnd"/>
      <w:r w:rsidRPr="005B2A5F">
        <w:rPr>
          <w:rFonts w:asciiTheme="majorHAnsi" w:hAnsiTheme="majorHAnsi" w:cstheme="majorHAnsi"/>
          <w:sz w:val="24"/>
          <w:szCs w:val="24"/>
        </w:rPr>
        <w:t xml:space="preserve"> come raccomandato dai pareri MIT 735/20 ed 893/21 . In caso di concorso in più misure il progettista si occuperà di redigere una relazione motivazionale da consegnare al RUP ai sensi dell’articolo 3 della L. 241/90 per la deroga al principio della rotazione, ovvero a collaborare per nuovi affidatari dei servizi qualora 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>non insisti</w:t>
      </w:r>
      <w:proofErr w:type="gramEnd"/>
      <w:r w:rsidRPr="005B2A5F">
        <w:rPr>
          <w:rFonts w:asciiTheme="majorHAnsi" w:hAnsiTheme="majorHAnsi" w:cstheme="majorHAnsi"/>
          <w:sz w:val="24"/>
          <w:szCs w:val="24"/>
        </w:rPr>
        <w:t xml:space="preserve"> un principio di complementarietà capace di attuare oggettivamente gli istituti dell’articolo 63 comma 3 del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D.lgs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 xml:space="preserve"> 50/16. Qualora si provveda alla scelta di un fornitore diverso, il progettista deve garantire già dagli atti di gara che i concorrenti adottino le regole tecniche della determinazione 547/21 AGID.</w:t>
      </w:r>
    </w:p>
    <w:p w14:paraId="6F7C9842" w14:textId="7D4B2C57" w:rsidR="00674E42" w:rsidRPr="005B2A5F" w:rsidRDefault="00674E42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3. Deve essere istituito un fascicolo per ogni procedura di acquisto inserendo nel frontespizio della camicia: - Nome </w:t>
      </w:r>
      <w:proofErr w:type="gramStart"/>
      <w:r w:rsidRPr="005B2A5F">
        <w:rPr>
          <w:rFonts w:asciiTheme="majorHAnsi" w:hAnsiTheme="majorHAnsi" w:cstheme="majorHAnsi"/>
          <w:sz w:val="24"/>
          <w:szCs w:val="24"/>
        </w:rPr>
        <w:t>progetto :</w:t>
      </w:r>
      <w:proofErr w:type="gramEnd"/>
      <w:r w:rsidRPr="005B2A5F">
        <w:rPr>
          <w:rFonts w:asciiTheme="majorHAnsi" w:hAnsiTheme="majorHAnsi" w:cstheme="majorHAnsi"/>
          <w:sz w:val="24"/>
          <w:szCs w:val="24"/>
        </w:rPr>
        <w:t xml:space="preserve"> ad esempio 1.4.3 Adozione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PagoPA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5B2A5F">
        <w:rPr>
          <w:rFonts w:asciiTheme="majorHAnsi" w:hAnsiTheme="majorHAnsi" w:cstheme="majorHAnsi"/>
          <w:sz w:val="24"/>
          <w:szCs w:val="24"/>
        </w:rPr>
        <w:t>AppIO</w:t>
      </w:r>
      <w:proofErr w:type="spellEnd"/>
      <w:r w:rsidRPr="005B2A5F">
        <w:rPr>
          <w:rFonts w:asciiTheme="majorHAnsi" w:hAnsiTheme="majorHAnsi" w:cstheme="majorHAnsi"/>
          <w:sz w:val="24"/>
          <w:szCs w:val="24"/>
        </w:rPr>
        <w:t xml:space="preserve"> – - CUP - DATA FINANZIAMENTO - DATA ULTIMAZIONE PREVISTA - EVENTUALE CUI (non verrà generato per gli importi inferiori ai 40.000 E) - CIG (staccato dal SIMOG a prescindere dagli importi</w:t>
      </w:r>
    </w:p>
    <w:p w14:paraId="47F0EEE1" w14:textId="23700091" w:rsidR="00674E42" w:rsidRPr="005B2A5F" w:rsidRDefault="00674E42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4. La gestione dei PROGETTI avverrà con le MATRICE RACI.</w:t>
      </w:r>
    </w:p>
    <w:p w14:paraId="5326EF46" w14:textId="0F88AB50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SEZIONE V - NORME FINALI</w:t>
      </w:r>
    </w:p>
    <w:p w14:paraId="17B620E8" w14:textId="44F5D797" w:rsidR="002370E6" w:rsidRPr="005B2A5F" w:rsidRDefault="002370E6" w:rsidP="005B2A5F">
      <w:pPr>
        <w:pStyle w:val="Titolo1"/>
        <w:rPr>
          <w:sz w:val="24"/>
          <w:szCs w:val="24"/>
        </w:rPr>
      </w:pPr>
      <w:r w:rsidRPr="005B2A5F">
        <w:rPr>
          <w:sz w:val="24"/>
          <w:szCs w:val="24"/>
        </w:rPr>
        <w:t>Articolo 1</w:t>
      </w:r>
      <w:r w:rsidR="005B2A5F" w:rsidRPr="005B2A5F">
        <w:rPr>
          <w:sz w:val="24"/>
          <w:szCs w:val="24"/>
        </w:rPr>
        <w:t>4</w:t>
      </w:r>
      <w:r w:rsidRPr="005B2A5F">
        <w:rPr>
          <w:sz w:val="24"/>
          <w:szCs w:val="24"/>
        </w:rPr>
        <w:t xml:space="preserve"> – Entrata in vigore ed abrogazioni</w:t>
      </w:r>
    </w:p>
    <w:p w14:paraId="41191AE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1. Il presente regolamento entra in vigore il primo giorno del mese successivo alla scadenza del</w:t>
      </w:r>
    </w:p>
    <w:p w14:paraId="7B29F9B7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termine di 15 gg. della sua autonoma pubblicazione, che avrà luogo dopo l'esecutività della</w:t>
      </w:r>
    </w:p>
    <w:p w14:paraId="145DCD9B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deliberazione che lo approva. </w:t>
      </w:r>
    </w:p>
    <w:p w14:paraId="6DA56AFA" w14:textId="19F8EA8F" w:rsidR="002370E6" w:rsidRPr="005B2A5F" w:rsidRDefault="00674E42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Il presene Regolamento non ha carattere abrogativo ma solo complementare </w:t>
      </w:r>
    </w:p>
    <w:p w14:paraId="7B94D3C4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2 Per quanto non previsto dal vigente regolamento si fa rinvio alla normativa di legge e</w:t>
      </w:r>
    </w:p>
    <w:p w14:paraId="178D08BB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regolamentare statale, nonché alla normativa regionale applicabile. Le modifiche ed integrazioni</w:t>
      </w:r>
    </w:p>
    <w:p w14:paraId="1894B199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intervenute alla medesima, nonché i provvedimenti vincolanti adottati dall’Autorità anticorruzione</w:t>
      </w:r>
    </w:p>
    <w:p w14:paraId="1B6DEEE2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(A.N.A.C.), prevalgono automaticamente sul presente regolamento.</w:t>
      </w:r>
    </w:p>
    <w:p w14:paraId="637225B2" w14:textId="77777777" w:rsidR="002370E6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>3. I medesimi principi si applicano anche ai successivi aggiornamenti al presente regolamento.</w:t>
      </w:r>
    </w:p>
    <w:p w14:paraId="0D74C5DA" w14:textId="04943F27" w:rsidR="001703F0" w:rsidRPr="005B2A5F" w:rsidRDefault="002370E6" w:rsidP="00674E4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5B2A5F">
        <w:rPr>
          <w:rFonts w:asciiTheme="majorHAnsi" w:hAnsiTheme="majorHAnsi" w:cstheme="majorHAnsi"/>
          <w:sz w:val="24"/>
          <w:szCs w:val="24"/>
        </w:rPr>
        <w:t xml:space="preserve">Approvato con deliberazione </w:t>
      </w:r>
      <w:proofErr w:type="spellStart"/>
      <w:r w:rsidR="00674E42" w:rsidRPr="005B2A5F">
        <w:rPr>
          <w:rFonts w:asciiTheme="majorHAnsi" w:hAnsiTheme="majorHAnsi" w:cstheme="majorHAnsi"/>
          <w:sz w:val="24"/>
          <w:szCs w:val="24"/>
        </w:rPr>
        <w:t>xxxxxxxxxxxxxxxxx</w:t>
      </w:r>
      <w:proofErr w:type="spellEnd"/>
    </w:p>
    <w:sectPr w:rsidR="001703F0" w:rsidRPr="005B2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E6"/>
    <w:rsid w:val="002370E6"/>
    <w:rsid w:val="002630DD"/>
    <w:rsid w:val="00563D44"/>
    <w:rsid w:val="005B2A5F"/>
    <w:rsid w:val="00674E42"/>
    <w:rsid w:val="00E05FB1"/>
    <w:rsid w:val="00E6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97C1"/>
  <w15:chartTrackingRefBased/>
  <w15:docId w15:val="{98D9E339-12D1-47B3-95C2-A3D49BB5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4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4E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2</cp:revision>
  <dcterms:created xsi:type="dcterms:W3CDTF">2022-11-29T15:46:00Z</dcterms:created>
  <dcterms:modified xsi:type="dcterms:W3CDTF">2022-11-29T15:46:00Z</dcterms:modified>
</cp:coreProperties>
</file>